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C6269" w14:textId="6CAF585E" w:rsidR="002C0B84" w:rsidRPr="00065C45" w:rsidRDefault="00677B98" w:rsidP="00213EE6">
      <w:pPr>
        <w:pStyle w:val="Sous-titre"/>
      </w:pPr>
      <w:r>
        <w:rPr>
          <w:noProof/>
          <w:lang w:eastAsia="fr-CA"/>
        </w:rPr>
        <mc:AlternateContent>
          <mc:Choice Requires="wps">
            <w:drawing>
              <wp:anchor distT="0" distB="0" distL="114300" distR="114300" simplePos="0" relativeHeight="251659264" behindDoc="0" locked="0" layoutInCell="1" allowOverlap="1" wp14:anchorId="6AB92CAC" wp14:editId="5141900F">
                <wp:simplePos x="0" y="0"/>
                <wp:positionH relativeFrom="column">
                  <wp:posOffset>4243070</wp:posOffset>
                </wp:positionH>
                <wp:positionV relativeFrom="paragraph">
                  <wp:posOffset>-305435</wp:posOffset>
                </wp:positionV>
                <wp:extent cx="2756535" cy="84582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6535" cy="845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13B88" w14:textId="77777777" w:rsidR="002C0B84" w:rsidRPr="009D30B6" w:rsidRDefault="002C0B84" w:rsidP="00677B98">
                            <w:pPr>
                              <w:spacing w:after="0" w:line="240" w:lineRule="auto"/>
                              <w:jc w:val="center"/>
                              <w:rPr>
                                <w:rFonts w:ascii="Tahoma" w:hAnsi="Tahoma" w:cs="Tahoma"/>
                                <w:b/>
                                <w:sz w:val="48"/>
                                <w:szCs w:val="48"/>
                              </w:rPr>
                            </w:pPr>
                            <w:r w:rsidRPr="009D30B6">
                              <w:rPr>
                                <w:rFonts w:ascii="Tahoma" w:hAnsi="Tahoma" w:cs="Tahoma"/>
                                <w:b/>
                                <w:sz w:val="48"/>
                                <w:szCs w:val="48"/>
                              </w:rPr>
                              <w:t>COMMUNIQUÉ</w:t>
                            </w:r>
                          </w:p>
                          <w:p w14:paraId="4255BD6D" w14:textId="77777777" w:rsidR="002C0B84" w:rsidRPr="00405B2D" w:rsidRDefault="002C0B84" w:rsidP="00677B98">
                            <w:pPr>
                              <w:spacing w:before="120" w:after="0" w:line="240" w:lineRule="auto"/>
                              <w:jc w:val="center"/>
                              <w:rPr>
                                <w:rFonts w:ascii="Tahoma" w:hAnsi="Tahoma" w:cs="Tahoma"/>
                                <w:b/>
                                <w:sz w:val="28"/>
                                <w:szCs w:val="28"/>
                              </w:rPr>
                            </w:pPr>
                            <w:r w:rsidRPr="00405B2D">
                              <w:rPr>
                                <w:rFonts w:ascii="Arial" w:hAnsi="Arial"/>
                                <w:i/>
                                <w:sz w:val="28"/>
                                <w:szCs w:val="28"/>
                              </w:rPr>
                              <w:t>Pour diffusion immédiate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92CAC" id="_x0000_t202" coordsize="21600,21600" o:spt="202" path="m,l,21600r21600,l21600,xe">
                <v:stroke joinstyle="miter"/>
                <v:path gradientshapeok="t" o:connecttype="rect"/>
              </v:shapetype>
              <v:shape id="Zone de texte 6" o:spid="_x0000_s1026" type="#_x0000_t202" style="position:absolute;margin-left:334.1pt;margin-top:-24.05pt;width:217.0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" filled="f" stroked="f" strokeweight=".5pt">
                <v:textbox>
                  <w:txbxContent>
                    <w:p w14:paraId="58013B88" w14:textId="77777777" w:rsidR="002C0B84" w:rsidRPr="009D30B6" w:rsidRDefault="002C0B84" w:rsidP="00677B98">
                      <w:pPr>
                        <w:spacing w:after="0" w:line="240" w:lineRule="auto"/>
                        <w:jc w:val="center"/>
                        <w:rPr>
                          <w:rFonts w:ascii="Tahoma" w:hAnsi="Tahoma" w:cs="Tahoma"/>
                          <w:b/>
                          <w:sz w:val="48"/>
                          <w:szCs w:val="48"/>
                        </w:rPr>
                      </w:pPr>
                      <w:r w:rsidRPr="009D30B6">
                        <w:rPr>
                          <w:rFonts w:ascii="Tahoma" w:hAnsi="Tahoma" w:cs="Tahoma"/>
                          <w:b/>
                          <w:sz w:val="48"/>
                          <w:szCs w:val="48"/>
                        </w:rPr>
                        <w:t>COMMUNIQUÉ</w:t>
                      </w:r>
                    </w:p>
                    <w:p w14:paraId="4255BD6D" w14:textId="77777777" w:rsidR="002C0B84" w:rsidRPr="00405B2D" w:rsidRDefault="002C0B84" w:rsidP="00677B98">
                      <w:pPr>
                        <w:spacing w:before="120" w:after="0" w:line="240" w:lineRule="auto"/>
                        <w:jc w:val="center"/>
                        <w:rPr>
                          <w:rFonts w:ascii="Tahoma" w:hAnsi="Tahoma" w:cs="Tahoma"/>
                          <w:b/>
                          <w:sz w:val="28"/>
                          <w:szCs w:val="28"/>
                        </w:rPr>
                      </w:pPr>
                      <w:r w:rsidRPr="00405B2D">
                        <w:rPr>
                          <w:rFonts w:ascii="Arial" w:hAnsi="Arial"/>
                          <w:i/>
                          <w:sz w:val="28"/>
                          <w:szCs w:val="28"/>
                        </w:rPr>
                        <w:t>Pour diffusion immédiate</w:t>
                      </w:r>
                    </w:p>
                  </w:txbxContent>
                </v:textbox>
              </v:shape>
            </w:pict>
          </mc:Fallback>
        </mc:AlternateContent>
      </w:r>
      <w:r w:rsidR="00C07B2E" w:rsidRPr="00C07B2E">
        <w:rPr>
          <w:noProof/>
          <w:sz w:val="10"/>
          <w:szCs w:val="10"/>
          <w:lang w:eastAsia="fr-CA"/>
        </w:rPr>
        <w:drawing>
          <wp:anchor distT="0" distB="0" distL="114300" distR="114300" simplePos="0" relativeHeight="251660288" behindDoc="0" locked="0" layoutInCell="1" allowOverlap="1" wp14:anchorId="0E69ACA6" wp14:editId="46CD7A5D">
            <wp:simplePos x="0" y="0"/>
            <wp:positionH relativeFrom="column">
              <wp:posOffset>-54610</wp:posOffset>
            </wp:positionH>
            <wp:positionV relativeFrom="paragraph">
              <wp:posOffset>207010</wp:posOffset>
            </wp:positionV>
            <wp:extent cx="2425700" cy="869950"/>
            <wp:effectExtent l="0" t="0" r="0" b="6350"/>
            <wp:wrapNone/>
            <wp:docPr id="1" name="Image 1" descr="C:\Users\alavoie\Desktop\CDQ_logo_MRC_Nicolet-Yam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voie\Desktop\CDQ_logo_MRC_Nicolet-Yamas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70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81264" w14:textId="281374B6" w:rsidR="002C0B84" w:rsidRPr="00ED58DC" w:rsidRDefault="002C0B84" w:rsidP="002C0B84">
      <w:pPr>
        <w:rPr>
          <w:sz w:val="10"/>
          <w:szCs w:val="10"/>
        </w:rPr>
      </w:pPr>
    </w:p>
    <w:p w14:paraId="3BA63B4E" w14:textId="0946159C" w:rsidR="002C0B84" w:rsidRDefault="002C0B84" w:rsidP="002C0B84">
      <w:pPr>
        <w:spacing w:after="0" w:line="240" w:lineRule="auto"/>
        <w:rPr>
          <w:rFonts w:ascii="Arial Narrow" w:hAnsi="Arial Narrow"/>
          <w:b/>
        </w:rPr>
      </w:pPr>
    </w:p>
    <w:p w14:paraId="733DE2EB" w14:textId="5E8D3535" w:rsidR="002C0B84" w:rsidRDefault="002C0B84" w:rsidP="002C0B84">
      <w:pPr>
        <w:tabs>
          <w:tab w:val="left" w:pos="980"/>
        </w:tabs>
        <w:spacing w:after="0" w:line="240" w:lineRule="auto"/>
        <w:jc w:val="both"/>
        <w:rPr>
          <w:rFonts w:ascii="Arial Narrow" w:hAnsi="Arial Narrow"/>
          <w:i/>
          <w:sz w:val="32"/>
          <w:szCs w:val="32"/>
        </w:rPr>
      </w:pPr>
      <w:r w:rsidRPr="009469F1">
        <w:rPr>
          <w:rFonts w:ascii="Arial Narrow" w:hAnsi="Arial Narrow"/>
          <w:i/>
          <w:sz w:val="32"/>
          <w:szCs w:val="32"/>
        </w:rPr>
        <w:tab/>
      </w:r>
    </w:p>
    <w:p w14:paraId="6A3F1E39" w14:textId="35F6FE02" w:rsidR="00107292" w:rsidRPr="009469F1" w:rsidRDefault="00107292" w:rsidP="002C0B84">
      <w:pPr>
        <w:tabs>
          <w:tab w:val="left" w:pos="980"/>
        </w:tabs>
        <w:spacing w:after="0" w:line="240" w:lineRule="auto"/>
        <w:jc w:val="both"/>
        <w:rPr>
          <w:rFonts w:ascii="Arial Narrow" w:hAnsi="Arial Narrow"/>
          <w:i/>
          <w:sz w:val="32"/>
          <w:szCs w:val="32"/>
        </w:rPr>
      </w:pPr>
    </w:p>
    <w:p w14:paraId="60191102" w14:textId="77777777" w:rsidR="004C7CC2" w:rsidRDefault="004C7CC2" w:rsidP="004C7CC2">
      <w:pPr>
        <w:jc w:val="center"/>
        <w:rPr>
          <w:rFonts w:ascii="Tenorite" w:hAnsi="Tenorite"/>
          <w:b/>
          <w:bCs/>
        </w:rPr>
      </w:pPr>
    </w:p>
    <w:p w14:paraId="25A4BF90" w14:textId="77777777" w:rsidR="002461AE" w:rsidRDefault="002461AE" w:rsidP="002461AE">
      <w:pPr>
        <w:jc w:val="center"/>
        <w:rPr>
          <w:rFonts w:ascii="Tenorite" w:hAnsi="Tenorite"/>
          <w:b/>
          <w:bCs/>
          <w:sz w:val="24"/>
          <w:szCs w:val="24"/>
        </w:rPr>
      </w:pPr>
      <w:bookmarkStart w:id="0" w:name="_Hlk133932640"/>
      <w:r>
        <w:rPr>
          <w:rFonts w:ascii="Tenorite" w:hAnsi="Tenorite"/>
          <w:b/>
          <w:bCs/>
          <w:sz w:val="24"/>
          <w:szCs w:val="24"/>
        </w:rPr>
        <w:t>DÉTERMINÉE À FAIRE LES CHOSES À SON RYTHME</w:t>
      </w:r>
    </w:p>
    <w:p w14:paraId="38209FC5" w14:textId="3FF59CFE" w:rsidR="004C7CC2" w:rsidRPr="002461AE" w:rsidRDefault="002461AE" w:rsidP="002461AE">
      <w:pPr>
        <w:jc w:val="center"/>
        <w:rPr>
          <w:rFonts w:ascii="Tenorite" w:hAnsi="Tenorite"/>
          <w:b/>
          <w:bCs/>
          <w:sz w:val="32"/>
          <w:szCs w:val="32"/>
        </w:rPr>
      </w:pPr>
      <w:r>
        <w:rPr>
          <w:rFonts w:ascii="Tenorite" w:hAnsi="Tenorite"/>
          <w:b/>
          <w:bCs/>
          <w:sz w:val="32"/>
          <w:szCs w:val="32"/>
        </w:rPr>
        <w:t xml:space="preserve">ENCORE PLUSIEURS ÉTAPES À FRANCHIR POUR LE DOSSIER ÉOLIEN À LA MRC NICOLET-YAMASKA </w:t>
      </w:r>
    </w:p>
    <w:p w14:paraId="4BD1E09C" w14:textId="6AAB455C" w:rsidR="002461AE" w:rsidRPr="002461AE" w:rsidRDefault="00AF79A4" w:rsidP="002461AE">
      <w:pPr>
        <w:rPr>
          <w:rFonts w:ascii="Arial Narrow" w:hAnsi="Arial Narrow" w:cs="Tahoma"/>
          <w:iCs/>
          <w:sz w:val="24"/>
        </w:rPr>
      </w:pPr>
      <w:r w:rsidRPr="00072FDF">
        <w:rPr>
          <w:rFonts w:ascii="Arial Narrow" w:hAnsi="Arial Narrow" w:cs="Tahoma"/>
          <w:b/>
          <w:i/>
          <w:iCs/>
          <w:sz w:val="24"/>
        </w:rPr>
        <w:t>Nicolet, le</w:t>
      </w:r>
      <w:r w:rsidR="004C7CC2">
        <w:rPr>
          <w:rFonts w:ascii="Arial Narrow" w:hAnsi="Arial Narrow" w:cs="Tahoma"/>
          <w:b/>
          <w:i/>
          <w:iCs/>
          <w:sz w:val="24"/>
        </w:rPr>
        <w:t xml:space="preserve"> </w:t>
      </w:r>
      <w:r w:rsidR="002461AE">
        <w:rPr>
          <w:rFonts w:ascii="Arial Narrow" w:hAnsi="Arial Narrow" w:cs="Tahoma"/>
          <w:b/>
          <w:i/>
          <w:iCs/>
          <w:sz w:val="24"/>
        </w:rPr>
        <w:t xml:space="preserve">6 </w:t>
      </w:r>
      <w:r w:rsidR="004C7CC2">
        <w:rPr>
          <w:rFonts w:ascii="Arial Narrow" w:hAnsi="Arial Narrow" w:cs="Tahoma"/>
          <w:b/>
          <w:i/>
          <w:iCs/>
          <w:sz w:val="24"/>
        </w:rPr>
        <w:t xml:space="preserve">juin </w:t>
      </w:r>
      <w:r w:rsidRPr="00072FDF">
        <w:rPr>
          <w:rFonts w:ascii="Arial Narrow" w:hAnsi="Arial Narrow" w:cs="Tahoma"/>
          <w:b/>
          <w:i/>
          <w:iCs/>
          <w:sz w:val="24"/>
        </w:rPr>
        <w:t>202</w:t>
      </w:r>
      <w:r w:rsidR="00487FAA">
        <w:rPr>
          <w:rFonts w:ascii="Arial Narrow" w:hAnsi="Arial Narrow" w:cs="Tahoma"/>
          <w:b/>
          <w:i/>
          <w:iCs/>
          <w:sz w:val="24"/>
        </w:rPr>
        <w:t>3</w:t>
      </w:r>
      <w:r w:rsidR="00AD7CC2" w:rsidRPr="00072FDF">
        <w:rPr>
          <w:rFonts w:ascii="Arial Narrow" w:hAnsi="Arial Narrow" w:cs="Tahoma"/>
          <w:b/>
          <w:iCs/>
          <w:sz w:val="24"/>
        </w:rPr>
        <w:t xml:space="preserve"> </w:t>
      </w:r>
      <w:bookmarkEnd w:id="0"/>
      <w:r w:rsidR="002461AE" w:rsidRPr="002461AE">
        <w:rPr>
          <w:rFonts w:ascii="Arial Narrow" w:hAnsi="Arial Narrow" w:cs="Tahoma"/>
          <w:iCs/>
          <w:sz w:val="24"/>
        </w:rPr>
        <w:t>Soucieuse de contribuer à l’effort énergétique nécessaire pour le Québec, la MRC de Nicolet-Yamaska annonce qu’elle poursuit ses démarches, à son rythme, et qu’elle utilisera des ressources supplémentaires pour avoir un maximum d’information sur le dossier d’implantation d’éoliennes sur son territoire.</w:t>
      </w:r>
    </w:p>
    <w:p w14:paraId="75755E13" w14:textId="68C92A81" w:rsidR="002461AE" w:rsidRPr="002461AE" w:rsidRDefault="002461AE" w:rsidP="002461AE">
      <w:pPr>
        <w:rPr>
          <w:rFonts w:ascii="Arial Narrow" w:hAnsi="Arial Narrow" w:cs="Tahoma"/>
          <w:iCs/>
          <w:sz w:val="24"/>
        </w:rPr>
      </w:pPr>
      <w:r w:rsidRPr="002461AE">
        <w:rPr>
          <w:rFonts w:ascii="Arial Narrow" w:hAnsi="Arial Narrow" w:cs="Tahoma"/>
          <w:iCs/>
          <w:sz w:val="24"/>
        </w:rPr>
        <w:t xml:space="preserve">« Il n’est pas question d’escamoter les différentes étapes de cet important dossier qui aura un impact sur plusieurs générations. Nous souhaitons continuer de bien faire les choses avec notre communauté et allons faire appel à davantage d’expertise. Lors du conseil des maires et dans de nombreuses assemblées de consultation, nous avons écouté les citoyennes et citoyens et nous allons nous assurer de disposer de toutes les informations nécessaires à la prise de décisions.   Parmi les prochaines étapes à venir, notons la création d’un </w:t>
      </w:r>
      <w:r w:rsidR="00A87BA0" w:rsidRPr="00A87BA0">
        <w:rPr>
          <w:rFonts w:ascii="Arial Narrow" w:hAnsi="Arial Narrow" w:cs="Tahoma"/>
          <w:iCs/>
          <w:sz w:val="24"/>
        </w:rPr>
        <w:t>comité consultatif, composé de citoyens et d’organisations socioéconomiques</w:t>
      </w:r>
      <w:r w:rsidRPr="002461AE">
        <w:rPr>
          <w:rFonts w:ascii="Arial Narrow" w:hAnsi="Arial Narrow" w:cs="Tahoma"/>
          <w:iCs/>
          <w:sz w:val="24"/>
        </w:rPr>
        <w:t xml:space="preserve">, </w:t>
      </w:r>
      <w:r w:rsidR="00A87BA0">
        <w:rPr>
          <w:rFonts w:ascii="Arial Narrow" w:hAnsi="Arial Narrow" w:cs="Tahoma"/>
          <w:iCs/>
          <w:sz w:val="24"/>
        </w:rPr>
        <w:t>d’</w:t>
      </w:r>
      <w:r w:rsidRPr="002461AE">
        <w:rPr>
          <w:rFonts w:ascii="Arial Narrow" w:hAnsi="Arial Narrow" w:cs="Tahoma"/>
          <w:iCs/>
          <w:sz w:val="24"/>
        </w:rPr>
        <w:t xml:space="preserve">un sondage auprès des citoyennes et citoyens de la MRC, des discussions avec les promoteurs, </w:t>
      </w:r>
      <w:r w:rsidR="00A87BA0">
        <w:rPr>
          <w:rFonts w:ascii="Arial Narrow" w:hAnsi="Arial Narrow" w:cs="Tahoma"/>
          <w:iCs/>
          <w:sz w:val="24"/>
        </w:rPr>
        <w:t>d’</w:t>
      </w:r>
      <w:r w:rsidRPr="002461AE">
        <w:rPr>
          <w:rFonts w:ascii="Arial Narrow" w:hAnsi="Arial Narrow" w:cs="Tahoma"/>
          <w:iCs/>
          <w:sz w:val="24"/>
        </w:rPr>
        <w:t xml:space="preserve">une règlementation à établir et l’élaboration des modèles de gouvernance et d’affaires souhaités. Nous attendons également une mise à jour </w:t>
      </w:r>
      <w:r w:rsidR="00393839">
        <w:rPr>
          <w:rFonts w:ascii="Arial Narrow" w:hAnsi="Arial Narrow" w:cs="Tahoma"/>
          <w:iCs/>
          <w:sz w:val="24"/>
        </w:rPr>
        <w:t xml:space="preserve">des recommandations </w:t>
      </w:r>
      <w:r w:rsidRPr="002461AE">
        <w:rPr>
          <w:rFonts w:ascii="Arial Narrow" w:hAnsi="Arial Narrow" w:cs="Tahoma"/>
          <w:iCs/>
          <w:sz w:val="24"/>
        </w:rPr>
        <w:t>de la santé publique. À ce stade-ci</w:t>
      </w:r>
      <w:r w:rsidR="00677324">
        <w:rPr>
          <w:rFonts w:ascii="Arial Narrow" w:hAnsi="Arial Narrow" w:cs="Tahoma"/>
          <w:iCs/>
          <w:sz w:val="24"/>
        </w:rPr>
        <w:t>,</w:t>
      </w:r>
      <w:r w:rsidRPr="002461AE">
        <w:rPr>
          <w:rFonts w:ascii="Arial Narrow" w:hAnsi="Arial Narrow" w:cs="Tahoma"/>
          <w:iCs/>
          <w:sz w:val="24"/>
        </w:rPr>
        <w:t xml:space="preserve"> </w:t>
      </w:r>
      <w:r w:rsidR="00677324">
        <w:rPr>
          <w:rFonts w:ascii="Arial Narrow" w:hAnsi="Arial Narrow" w:cs="Tahoma"/>
          <w:iCs/>
          <w:sz w:val="24"/>
        </w:rPr>
        <w:t>i</w:t>
      </w:r>
      <w:r w:rsidRPr="002461AE">
        <w:rPr>
          <w:rFonts w:ascii="Arial Narrow" w:hAnsi="Arial Narrow" w:cs="Tahoma"/>
          <w:iCs/>
          <w:sz w:val="24"/>
        </w:rPr>
        <w:t>l est possible que nous ne puissions pas déposer pour le 12 septembre pour respecter l’échéancier d’Hydro-Québec, mais nous continuons la démarche parce que c’est un dossier évolutif avec d’autres appels d’offres à venir »</w:t>
      </w:r>
      <w:r>
        <w:rPr>
          <w:rFonts w:ascii="Arial Narrow" w:hAnsi="Arial Narrow" w:cs="Tahoma"/>
          <w:iCs/>
          <w:sz w:val="24"/>
        </w:rPr>
        <w:t>,</w:t>
      </w:r>
      <w:r w:rsidRPr="002461AE">
        <w:rPr>
          <w:rFonts w:ascii="Arial Narrow" w:hAnsi="Arial Narrow" w:cs="Tahoma"/>
          <w:iCs/>
          <w:sz w:val="24"/>
        </w:rPr>
        <w:t xml:space="preserve"> souligne la préfète de la MRC, Mme Geneviève Dubois.   </w:t>
      </w:r>
    </w:p>
    <w:p w14:paraId="485C8599" w14:textId="08707B1F" w:rsidR="002461AE" w:rsidRDefault="002461AE" w:rsidP="002461AE">
      <w:pPr>
        <w:rPr>
          <w:rFonts w:ascii="Arial Narrow" w:hAnsi="Arial Narrow" w:cs="Tahoma"/>
          <w:iCs/>
          <w:sz w:val="24"/>
        </w:rPr>
      </w:pPr>
      <w:r w:rsidRPr="002461AE">
        <w:rPr>
          <w:rFonts w:ascii="Arial Narrow" w:hAnsi="Arial Narrow" w:cs="Tahoma"/>
          <w:iCs/>
          <w:sz w:val="24"/>
        </w:rPr>
        <w:t>Rappelons que jusqu’à une soixantaine d’éoliennes pourraient se retrouver sur une demi-douzaine de municipalités de la MRC pour un appel d’offres d’Hydro-Québec pour la fourniture de centaines de mégawatts provenant de Nicolet-Yamaska. Au cours des dernières semaines, plusieurs municipalités ont tenu des séances de consultation et des rencontres d’information ont eu lieu par les promoteurs.  Bon nombre de participantes et de participants sont venus se faire entendre lors de ces rencontres et ont positivement contribué au débat.  À ces gens venus nous voir et à toute la population, la MRC envoie le message qu’elle continue ses démarches, à son rythme</w:t>
      </w:r>
      <w:r w:rsidR="00677324">
        <w:rPr>
          <w:rFonts w:ascii="Arial Narrow" w:hAnsi="Arial Narrow" w:cs="Tahoma"/>
          <w:iCs/>
          <w:sz w:val="24"/>
        </w:rPr>
        <w:t>.</w:t>
      </w:r>
      <w:bookmarkStart w:id="1" w:name="_GoBack"/>
      <w:bookmarkEnd w:id="1"/>
      <w:r w:rsidRPr="002461AE">
        <w:rPr>
          <w:rFonts w:ascii="Arial Narrow" w:hAnsi="Arial Narrow" w:cs="Tahoma"/>
          <w:iCs/>
          <w:sz w:val="24"/>
        </w:rPr>
        <w:t xml:space="preserve"> « Nous faisons toujours front commun parce que nous croyons sincèrement que l’éolien représente une solution durable plus qu’intéressante. Nous avons donc la ferme intention d’aller au bout de cette réflexion-là pour évaluer la possibilité d’implanter cette technologie chez nous</w:t>
      </w:r>
      <w:r>
        <w:rPr>
          <w:rFonts w:ascii="Arial Narrow" w:hAnsi="Arial Narrow" w:cs="Tahoma"/>
          <w:iCs/>
          <w:sz w:val="24"/>
        </w:rPr>
        <w:t xml:space="preserve"> </w:t>
      </w:r>
      <w:r w:rsidRPr="002461AE">
        <w:rPr>
          <w:rFonts w:ascii="Arial Narrow" w:hAnsi="Arial Narrow" w:cs="Tahoma"/>
          <w:iCs/>
          <w:sz w:val="24"/>
        </w:rPr>
        <w:t>»</w:t>
      </w:r>
      <w:r>
        <w:rPr>
          <w:rFonts w:ascii="Arial Narrow" w:hAnsi="Arial Narrow" w:cs="Tahoma"/>
          <w:iCs/>
          <w:sz w:val="24"/>
        </w:rPr>
        <w:t>,</w:t>
      </w:r>
      <w:r w:rsidRPr="002461AE">
        <w:rPr>
          <w:rFonts w:ascii="Arial Narrow" w:hAnsi="Arial Narrow" w:cs="Tahoma"/>
          <w:iCs/>
          <w:sz w:val="24"/>
        </w:rPr>
        <w:t xml:space="preserve"> souligne le préfet adjoint, Claude Lefebvre.</w:t>
      </w:r>
    </w:p>
    <w:p w14:paraId="444992D7" w14:textId="55931C2B" w:rsidR="002461AE" w:rsidRDefault="002461AE" w:rsidP="002461AE">
      <w:pPr>
        <w:rPr>
          <w:rFonts w:ascii="Arial Narrow" w:hAnsi="Arial Narrow" w:cs="Tahoma"/>
          <w:iCs/>
          <w:sz w:val="24"/>
        </w:rPr>
      </w:pPr>
    </w:p>
    <w:p w14:paraId="07AC8434" w14:textId="0058658F" w:rsidR="002461AE" w:rsidRDefault="002461AE" w:rsidP="002461AE">
      <w:pPr>
        <w:rPr>
          <w:rFonts w:ascii="Arial Narrow" w:hAnsi="Arial Narrow" w:cs="Tahoma"/>
          <w:iCs/>
          <w:sz w:val="24"/>
        </w:rPr>
      </w:pPr>
    </w:p>
    <w:p w14:paraId="5A3CC7EF" w14:textId="68CF0360" w:rsidR="002461AE" w:rsidRDefault="002461AE" w:rsidP="002461AE">
      <w:pPr>
        <w:rPr>
          <w:rFonts w:ascii="Arial Narrow" w:hAnsi="Arial Narrow" w:cs="Tahoma"/>
          <w:iCs/>
          <w:sz w:val="24"/>
        </w:rPr>
      </w:pPr>
    </w:p>
    <w:p w14:paraId="68C16326" w14:textId="5E058A82" w:rsidR="002461AE" w:rsidRDefault="002461AE" w:rsidP="002461AE">
      <w:pPr>
        <w:rPr>
          <w:rFonts w:ascii="Arial Narrow" w:hAnsi="Arial Narrow" w:cs="Tahoma"/>
          <w:iCs/>
          <w:sz w:val="24"/>
        </w:rPr>
      </w:pPr>
    </w:p>
    <w:p w14:paraId="159F9809" w14:textId="77777777" w:rsidR="002461AE" w:rsidRPr="002461AE" w:rsidRDefault="002461AE" w:rsidP="002461AE">
      <w:pPr>
        <w:rPr>
          <w:rFonts w:ascii="Arial Narrow" w:hAnsi="Arial Narrow" w:cs="Tahoma"/>
          <w:iCs/>
          <w:sz w:val="24"/>
        </w:rPr>
      </w:pPr>
    </w:p>
    <w:p w14:paraId="5F129CAC" w14:textId="0BF859D0" w:rsidR="0080081D" w:rsidRPr="00970437" w:rsidRDefault="002461AE" w:rsidP="002461AE">
      <w:pPr>
        <w:rPr>
          <w:rFonts w:ascii="Arial Narrow" w:hAnsi="Arial Narrow" w:cs="Tahoma"/>
          <w:i/>
          <w:szCs w:val="24"/>
        </w:rPr>
      </w:pPr>
      <w:r w:rsidRPr="002461AE">
        <w:rPr>
          <w:rFonts w:ascii="Arial Narrow" w:hAnsi="Arial Narrow" w:cs="Tahoma"/>
          <w:iCs/>
          <w:sz w:val="24"/>
        </w:rPr>
        <w:t xml:space="preserve">Lors de l’annonce du lancement de l’appel d’offres d’Hydro-Québec, en mars 2023, la MRC a fait savoir clairement qu’advenant la réalisation d’un projet de développement éolien, elle souhaiterait en être partie prenante afin de maximiser les importantes retombées économiques pour les collectivités de son territoire et leurs populations respectives. La MRC maintient cette position qui est en parfaite cohérence avec son Plan de transition écologique qui vise la réduction des émissions de gaz à effet de serre (GES) et la carboneutralité de la MRC Nicolet-Yamaska d’ici 2030, d’une part, et avec sa demande aux gouvernements d’aller de l’avant avec des initiatives permettant d’accélérer la transition énergétique et la décarbonation de l’économie, d’autre part. « Nous avons une responsabilité collective à l’égard de nos générations futures et je crois que nous avons le devoir de </w:t>
      </w:r>
      <w:r w:rsidR="00677324">
        <w:rPr>
          <w:rFonts w:ascii="Arial Narrow" w:hAnsi="Arial Narrow" w:cs="Tahoma"/>
          <w:iCs/>
          <w:sz w:val="24"/>
        </w:rPr>
        <w:t xml:space="preserve">nous </w:t>
      </w:r>
      <w:r w:rsidRPr="002461AE">
        <w:rPr>
          <w:rFonts w:ascii="Arial Narrow" w:hAnsi="Arial Narrow" w:cs="Tahoma"/>
          <w:iCs/>
          <w:sz w:val="24"/>
        </w:rPr>
        <w:t>intéresser à toutes les solutions vertes qui nous sont proposées »</w:t>
      </w:r>
      <w:r w:rsidR="00677324">
        <w:rPr>
          <w:rFonts w:ascii="Arial Narrow" w:hAnsi="Arial Narrow" w:cs="Tahoma"/>
          <w:iCs/>
          <w:sz w:val="24"/>
        </w:rPr>
        <w:t>,</w:t>
      </w:r>
      <w:r w:rsidRPr="002461AE">
        <w:rPr>
          <w:rFonts w:ascii="Arial Narrow" w:hAnsi="Arial Narrow" w:cs="Tahoma"/>
          <w:iCs/>
          <w:sz w:val="24"/>
        </w:rPr>
        <w:t xml:space="preserve"> a conclu la préfète.</w:t>
      </w:r>
    </w:p>
    <w:p w14:paraId="590EDA84" w14:textId="37EE0789" w:rsidR="00970437" w:rsidRDefault="00970437" w:rsidP="00970437">
      <w:pPr>
        <w:spacing w:after="0" w:line="240" w:lineRule="auto"/>
        <w:jc w:val="center"/>
        <w:rPr>
          <w:rFonts w:ascii="Arial Narrow" w:hAnsi="Arial Narrow" w:cs="Tahoma"/>
        </w:rPr>
      </w:pPr>
      <w:r w:rsidRPr="005A34DB">
        <w:rPr>
          <w:rFonts w:ascii="Arial Narrow" w:hAnsi="Arial Narrow" w:cs="Tahoma"/>
        </w:rPr>
        <w:t xml:space="preserve">- 30 </w:t>
      </w:r>
      <w:r>
        <w:rPr>
          <w:rFonts w:ascii="Arial Narrow" w:hAnsi="Arial Narrow" w:cs="Tahoma"/>
        </w:rPr>
        <w:t>–</w:t>
      </w:r>
    </w:p>
    <w:p w14:paraId="484033C6" w14:textId="77777777" w:rsidR="00970437" w:rsidRPr="005A34DB" w:rsidRDefault="00970437" w:rsidP="00970437">
      <w:pPr>
        <w:spacing w:after="0" w:line="240" w:lineRule="auto"/>
        <w:jc w:val="center"/>
        <w:rPr>
          <w:rFonts w:ascii="Arial Narrow" w:hAnsi="Arial Narrow" w:cs="Tahoma"/>
        </w:rPr>
      </w:pPr>
    </w:p>
    <w:p w14:paraId="2D649D64" w14:textId="77777777" w:rsidR="00C619DB" w:rsidRDefault="00C619DB" w:rsidP="006C43AB">
      <w:pPr>
        <w:spacing w:after="0" w:line="240" w:lineRule="auto"/>
        <w:rPr>
          <w:rFonts w:ascii="Arial Narrow" w:hAnsi="Arial Narrow" w:cs="Tahoma"/>
          <w:sz w:val="24"/>
          <w:szCs w:val="24"/>
        </w:rPr>
      </w:pPr>
    </w:p>
    <w:p w14:paraId="4825DF5A" w14:textId="4042C662" w:rsidR="00360DFC" w:rsidRPr="00B752C0" w:rsidRDefault="00360DFC" w:rsidP="00FC73EC">
      <w:pPr>
        <w:spacing w:after="0" w:line="240" w:lineRule="auto"/>
        <w:jc w:val="center"/>
        <w:rPr>
          <w:rFonts w:ascii="Arial Narrow" w:hAnsi="Arial Narrow" w:cs="Tahoma"/>
          <w:sz w:val="4"/>
          <w:szCs w:val="4"/>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236"/>
        <w:gridCol w:w="4880"/>
      </w:tblGrid>
      <w:tr w:rsidR="00CA7D5A" w:rsidRPr="00171743" w14:paraId="691A3C65" w14:textId="77777777" w:rsidTr="00257D42">
        <w:trPr>
          <w:gridAfter w:val="2"/>
          <w:wAfter w:w="5116" w:type="dxa"/>
          <w:trHeight w:val="1893"/>
        </w:trPr>
        <w:tc>
          <w:tcPr>
            <w:tcW w:w="4666" w:type="dxa"/>
            <w:hideMark/>
          </w:tcPr>
          <w:p w14:paraId="287E3743" w14:textId="77777777" w:rsidR="005B0825" w:rsidRPr="00171743" w:rsidRDefault="005B0825" w:rsidP="005B0825">
            <w:pPr>
              <w:tabs>
                <w:tab w:val="left" w:pos="1164"/>
              </w:tabs>
              <w:ind w:left="31"/>
              <w:rPr>
                <w:rFonts w:ascii="Arial Narrow" w:hAnsi="Arial Narrow" w:cs="Tahoma"/>
                <w:sz w:val="24"/>
                <w:szCs w:val="24"/>
              </w:rPr>
            </w:pPr>
            <w:r>
              <w:rPr>
                <w:rFonts w:ascii="Arial Narrow" w:hAnsi="Arial Narrow" w:cs="Tahoma"/>
                <w:sz w:val="24"/>
                <w:szCs w:val="24"/>
              </w:rPr>
              <w:t xml:space="preserve">Source : </w:t>
            </w:r>
            <w:r>
              <w:rPr>
                <w:rFonts w:ascii="Arial Narrow" w:hAnsi="Arial Narrow" w:cs="Tahoma"/>
                <w:sz w:val="24"/>
                <w:szCs w:val="24"/>
              </w:rPr>
              <w:tab/>
            </w:r>
            <w:r w:rsidRPr="00171743">
              <w:rPr>
                <w:rFonts w:ascii="Arial Narrow" w:hAnsi="Arial Narrow" w:cs="Tahoma"/>
                <w:sz w:val="24"/>
                <w:szCs w:val="24"/>
              </w:rPr>
              <w:t>Frédéricke Gervais</w:t>
            </w:r>
          </w:p>
          <w:p w14:paraId="0D1AC70E" w14:textId="77777777" w:rsidR="005B0825" w:rsidRPr="00171743" w:rsidRDefault="005B0825" w:rsidP="005B0825">
            <w:pPr>
              <w:tabs>
                <w:tab w:val="left" w:pos="851"/>
              </w:tabs>
              <w:ind w:left="1164"/>
              <w:rPr>
                <w:rFonts w:ascii="Arial Narrow" w:hAnsi="Arial Narrow" w:cs="Tahoma"/>
                <w:sz w:val="24"/>
                <w:szCs w:val="24"/>
              </w:rPr>
            </w:pPr>
            <w:r>
              <w:rPr>
                <w:rFonts w:ascii="Arial Narrow" w:hAnsi="Arial Narrow" w:cs="Tahoma"/>
                <w:sz w:val="24"/>
                <w:szCs w:val="24"/>
              </w:rPr>
              <w:t>Conseillère en communication</w:t>
            </w:r>
          </w:p>
          <w:p w14:paraId="57532306" w14:textId="77777777" w:rsidR="005B0825" w:rsidRPr="00171743" w:rsidRDefault="005B0825" w:rsidP="005B0825">
            <w:pPr>
              <w:tabs>
                <w:tab w:val="left" w:pos="851"/>
              </w:tabs>
              <w:ind w:left="1164"/>
              <w:rPr>
                <w:rFonts w:ascii="Arial Narrow" w:hAnsi="Arial Narrow" w:cs="Tahoma"/>
                <w:sz w:val="24"/>
                <w:szCs w:val="24"/>
              </w:rPr>
            </w:pPr>
            <w:r w:rsidRPr="00171743">
              <w:rPr>
                <w:rFonts w:ascii="Arial Narrow" w:hAnsi="Arial Narrow" w:cs="Tahoma"/>
                <w:sz w:val="24"/>
                <w:szCs w:val="24"/>
              </w:rPr>
              <w:t>MRC de Nicolet-Yamaska</w:t>
            </w:r>
          </w:p>
          <w:p w14:paraId="2B738D33" w14:textId="77777777" w:rsidR="005B0825" w:rsidRPr="00171743" w:rsidRDefault="005B0825" w:rsidP="005B0825">
            <w:pPr>
              <w:tabs>
                <w:tab w:val="left" w:pos="851"/>
              </w:tabs>
              <w:ind w:left="1164"/>
              <w:rPr>
                <w:rFonts w:ascii="Arial Narrow" w:hAnsi="Arial Narrow"/>
                <w:sz w:val="24"/>
                <w:szCs w:val="24"/>
              </w:rPr>
            </w:pPr>
            <w:r w:rsidRPr="00171743">
              <w:rPr>
                <w:rFonts w:ascii="Arial Narrow" w:hAnsi="Arial Narrow"/>
                <w:sz w:val="24"/>
                <w:szCs w:val="24"/>
              </w:rPr>
              <w:t>819 519-2997 poste 2256</w:t>
            </w:r>
          </w:p>
          <w:p w14:paraId="0AFCA636" w14:textId="77777777" w:rsidR="005B0825" w:rsidRDefault="00677324" w:rsidP="005B0825">
            <w:pPr>
              <w:tabs>
                <w:tab w:val="left" w:pos="851"/>
              </w:tabs>
              <w:ind w:left="1164"/>
              <w:rPr>
                <w:rStyle w:val="Lienhypertexte"/>
                <w:rFonts w:ascii="Arial Narrow" w:hAnsi="Arial Narrow" w:cs="Tahoma"/>
                <w:color w:val="auto"/>
                <w:sz w:val="24"/>
                <w:szCs w:val="24"/>
              </w:rPr>
            </w:pPr>
            <w:hyperlink r:id="rId9" w:history="1">
              <w:r w:rsidR="005B0825" w:rsidRPr="0080081D">
                <w:rPr>
                  <w:rStyle w:val="Lienhypertexte"/>
                  <w:rFonts w:ascii="Arial Narrow" w:hAnsi="Arial Narrow" w:cs="Tahoma"/>
                  <w:color w:val="auto"/>
                  <w:sz w:val="24"/>
                  <w:szCs w:val="24"/>
                </w:rPr>
                <w:t>f</w:t>
              </w:r>
              <w:r w:rsidR="005B0825" w:rsidRPr="0080081D">
                <w:rPr>
                  <w:rStyle w:val="Lienhypertexte"/>
                  <w:rFonts w:ascii="Arial Narrow" w:hAnsi="Arial Narrow"/>
                  <w:color w:val="auto"/>
                  <w:sz w:val="24"/>
                  <w:szCs w:val="24"/>
                </w:rPr>
                <w:t>.gervais</w:t>
              </w:r>
              <w:r w:rsidR="005B0825" w:rsidRPr="0080081D">
                <w:rPr>
                  <w:rStyle w:val="Lienhypertexte"/>
                  <w:rFonts w:ascii="Arial Narrow" w:hAnsi="Arial Narrow" w:cs="Tahoma"/>
                  <w:color w:val="auto"/>
                  <w:sz w:val="24"/>
                  <w:szCs w:val="24"/>
                </w:rPr>
                <w:t>@mrcny.qc.ca</w:t>
              </w:r>
            </w:hyperlink>
          </w:p>
          <w:p w14:paraId="0BCB1EBE" w14:textId="77777777" w:rsidR="00827AA6" w:rsidRPr="0080081D" w:rsidRDefault="00827AA6" w:rsidP="00257D42">
            <w:pPr>
              <w:tabs>
                <w:tab w:val="left" w:pos="851"/>
              </w:tabs>
              <w:ind w:left="1164"/>
              <w:rPr>
                <w:rStyle w:val="Lienhypertexte"/>
                <w:rFonts w:ascii="Arial Narrow" w:hAnsi="Arial Narrow" w:cs="Tahoma"/>
                <w:color w:val="auto"/>
                <w:sz w:val="24"/>
                <w:szCs w:val="24"/>
              </w:rPr>
            </w:pPr>
          </w:p>
          <w:p w14:paraId="6618D0E4" w14:textId="7036A2EB" w:rsidR="00CA7D5A" w:rsidRDefault="00CA7D5A" w:rsidP="00257D42">
            <w:pPr>
              <w:tabs>
                <w:tab w:val="left" w:pos="851"/>
              </w:tabs>
              <w:ind w:left="1164"/>
              <w:rPr>
                <w:rFonts w:ascii="Arial Narrow" w:hAnsi="Arial Narrow" w:cs="Calibri"/>
                <w:sz w:val="24"/>
                <w:szCs w:val="24"/>
              </w:rPr>
            </w:pPr>
          </w:p>
          <w:p w14:paraId="69BC5837" w14:textId="3946A446" w:rsidR="00CA7D5A" w:rsidRPr="00171743" w:rsidRDefault="00CA7D5A" w:rsidP="00257D42">
            <w:pPr>
              <w:tabs>
                <w:tab w:val="left" w:pos="851"/>
              </w:tabs>
              <w:ind w:left="1164"/>
              <w:rPr>
                <w:rFonts w:ascii="Arial Narrow" w:hAnsi="Arial Narrow" w:cs="Calibri"/>
                <w:sz w:val="24"/>
                <w:szCs w:val="24"/>
              </w:rPr>
            </w:pPr>
          </w:p>
        </w:tc>
      </w:tr>
      <w:tr w:rsidR="00AF62FD" w:rsidRPr="00171743" w14:paraId="57826DAF" w14:textId="77777777" w:rsidTr="00257D42">
        <w:trPr>
          <w:trHeight w:val="1893"/>
        </w:trPr>
        <w:tc>
          <w:tcPr>
            <w:tcW w:w="4666" w:type="dxa"/>
          </w:tcPr>
          <w:p w14:paraId="13779E52" w14:textId="7E3807E0" w:rsidR="00614D6A" w:rsidRDefault="00614D6A" w:rsidP="00AF62FD">
            <w:pPr>
              <w:tabs>
                <w:tab w:val="left" w:pos="1164"/>
              </w:tabs>
              <w:rPr>
                <w:rFonts w:ascii="Arial Narrow" w:hAnsi="Arial Narrow" w:cs="Tahoma"/>
                <w:sz w:val="24"/>
                <w:szCs w:val="24"/>
              </w:rPr>
            </w:pPr>
          </w:p>
        </w:tc>
        <w:tc>
          <w:tcPr>
            <w:tcW w:w="236" w:type="dxa"/>
          </w:tcPr>
          <w:p w14:paraId="6F017E63" w14:textId="77777777" w:rsidR="00AF62FD" w:rsidRPr="00171743" w:rsidRDefault="00AF62FD">
            <w:pPr>
              <w:tabs>
                <w:tab w:val="left" w:pos="851"/>
              </w:tabs>
              <w:rPr>
                <w:rFonts w:ascii="Arial Narrow" w:hAnsi="Arial Narrow" w:cs="Calibri"/>
                <w:sz w:val="24"/>
                <w:szCs w:val="24"/>
              </w:rPr>
            </w:pPr>
          </w:p>
        </w:tc>
        <w:tc>
          <w:tcPr>
            <w:tcW w:w="4880" w:type="dxa"/>
          </w:tcPr>
          <w:p w14:paraId="275A8A90" w14:textId="77777777" w:rsidR="00AF62FD" w:rsidRDefault="00AF62FD">
            <w:pPr>
              <w:tabs>
                <w:tab w:val="left" w:pos="851"/>
              </w:tabs>
              <w:rPr>
                <w:rFonts w:ascii="Arial Narrow" w:hAnsi="Arial Narrow" w:cs="Calibri"/>
                <w:sz w:val="24"/>
                <w:szCs w:val="24"/>
                <w:u w:val="single"/>
              </w:rPr>
            </w:pPr>
          </w:p>
        </w:tc>
      </w:tr>
    </w:tbl>
    <w:p w14:paraId="21F73775" w14:textId="77777777" w:rsidR="00C07B2E" w:rsidRPr="009A1737" w:rsidRDefault="00C07B2E" w:rsidP="005439B5">
      <w:pPr>
        <w:spacing w:after="0" w:line="240" w:lineRule="auto"/>
        <w:rPr>
          <w:rFonts w:ascii="Tahoma" w:hAnsi="Tahoma" w:cs="Tahoma"/>
          <w:b/>
          <w:sz w:val="2"/>
          <w:szCs w:val="2"/>
        </w:rPr>
      </w:pPr>
    </w:p>
    <w:sectPr w:rsidR="00C07B2E" w:rsidRPr="009A1737" w:rsidSect="00186411">
      <w:headerReference w:type="default" r:id="rId10"/>
      <w:footerReference w:type="default" r:id="rId11"/>
      <w:type w:val="continuous"/>
      <w:pgSz w:w="12242" w:h="15842"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ADEE" w14:textId="77777777" w:rsidR="002F11FF" w:rsidRDefault="002F11FF" w:rsidP="005C471B">
      <w:pPr>
        <w:spacing w:after="0" w:line="240" w:lineRule="auto"/>
      </w:pPr>
      <w:r>
        <w:separator/>
      </w:r>
    </w:p>
  </w:endnote>
  <w:endnote w:type="continuationSeparator" w:id="0">
    <w:p w14:paraId="24B8C960" w14:textId="77777777" w:rsidR="002F11FF" w:rsidRDefault="002F11FF" w:rsidP="005C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Dax Condensed">
    <w:altName w:val="Calibri"/>
    <w:panose1 w:val="00000000000000000000"/>
    <w:charset w:val="00"/>
    <w:family w:val="swiss"/>
    <w:notTrueType/>
    <w:pitch w:val="default"/>
    <w:sig w:usb0="00000003" w:usb1="00000000" w:usb2="00000000" w:usb3="00000000" w:csb0="00000001" w:csb1="00000000"/>
  </w:font>
  <w:font w:name="Tenorite">
    <w:altName w:val="Calibri"/>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0208" w14:textId="77777777" w:rsidR="00B2330B" w:rsidRPr="00071CBA" w:rsidRDefault="00B2330B" w:rsidP="00B2330B">
    <w:pPr>
      <w:pStyle w:val="Pieddepage"/>
      <w:jc w:val="right"/>
      <w:rPr>
        <w:color w:val="A6A6A6" w:themeColor="background1" w:themeShade="A6"/>
        <w:sz w:val="16"/>
        <w:szCs w:val="16"/>
      </w:rPr>
    </w:pPr>
    <w:r>
      <w:rPr>
        <w:noProof/>
        <w:color w:val="A6A6A6" w:themeColor="background1" w:themeShade="A6"/>
        <w:sz w:val="16"/>
        <w:szCs w:val="16"/>
        <w:lang w:eastAsia="fr-CA"/>
      </w:rPr>
      <mc:AlternateContent>
        <mc:Choice Requires="wpg">
          <w:drawing>
            <wp:anchor distT="0" distB="0" distL="114300" distR="114300" simplePos="0" relativeHeight="251663360" behindDoc="0" locked="0" layoutInCell="1" allowOverlap="1" wp14:anchorId="1FA5665C" wp14:editId="27549D08">
              <wp:simplePos x="0" y="0"/>
              <wp:positionH relativeFrom="column">
                <wp:posOffset>-842010</wp:posOffset>
              </wp:positionH>
              <wp:positionV relativeFrom="paragraph">
                <wp:posOffset>-304800</wp:posOffset>
              </wp:positionV>
              <wp:extent cx="8905875" cy="2659380"/>
              <wp:effectExtent l="0" t="0" r="9525" b="7620"/>
              <wp:wrapNone/>
              <wp:docPr id="9" name="Groupe 9"/>
              <wp:cNvGraphicFramePr/>
              <a:graphic xmlns:a="http://schemas.openxmlformats.org/drawingml/2006/main">
                <a:graphicData uri="http://schemas.microsoft.com/office/word/2010/wordprocessingGroup">
                  <wpg:wgp>
                    <wpg:cNvGrpSpPr/>
                    <wpg:grpSpPr>
                      <a:xfrm>
                        <a:off x="0" y="0"/>
                        <a:ext cx="8905875" cy="2659380"/>
                        <a:chOff x="0" y="0"/>
                        <a:chExt cx="8905875" cy="2659380"/>
                      </a:xfrm>
                    </wpg:grpSpPr>
                    <wps:wsp>
                      <wps:cNvPr id="10" name="AutoShape 7"/>
                      <wps:cNvSpPr>
                        <a:spLocks noChangeArrowheads="1"/>
                      </wps:cNvSpPr>
                      <wps:spPr bwMode="auto">
                        <a:xfrm rot="10800000">
                          <a:off x="0" y="0"/>
                          <a:ext cx="8905875" cy="2659380"/>
                        </a:xfrm>
                        <a:prstGeom prst="wave">
                          <a:avLst>
                            <a:gd name="adj1" fmla="val 13005"/>
                            <a:gd name="adj2" fmla="val -213"/>
                          </a:avLst>
                        </a:prstGeom>
                        <a:gradFill flip="none" rotWithShape="1">
                          <a:gsLst>
                            <a:gs pos="0">
                              <a:schemeClr val="tx1">
                                <a:lumMod val="65000"/>
                                <a:lumOff val="35000"/>
                                <a:tint val="66000"/>
                                <a:satMod val="160000"/>
                              </a:schemeClr>
                            </a:gs>
                            <a:gs pos="0">
                              <a:schemeClr val="tx1">
                                <a:lumMod val="85000"/>
                                <a:lumOff val="15000"/>
                              </a:schemeClr>
                            </a:gs>
                            <a:gs pos="100000">
                              <a:schemeClr val="tx1">
                                <a:lumMod val="65000"/>
                                <a:lumOff val="35000"/>
                                <a:tint val="23500"/>
                                <a:satMod val="160000"/>
                              </a:schemeClr>
                            </a:gs>
                          </a:gsLst>
                          <a:lin ang="10800000" scaled="1"/>
                          <a:tileRect/>
                        </a:gradFill>
                        <a:ln>
                          <a:noFill/>
                        </a:ln>
                      </wps:spPr>
                      <wps:bodyPr rot="0" vert="horz" wrap="square" lIns="91440" tIns="45720" rIns="91440" bIns="45720" anchor="t" anchorCtr="0" upright="1">
                        <a:noAutofit/>
                      </wps:bodyPr>
                    </wps:wsp>
                    <wps:wsp>
                      <wps:cNvPr id="11" name="Zone de texte 11"/>
                      <wps:cNvSpPr txBox="1">
                        <a:spLocks/>
                      </wps:cNvSpPr>
                      <wps:spPr>
                        <a:xfrm>
                          <a:off x="36830" y="568960"/>
                          <a:ext cx="77724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ACD44" w14:textId="77777777" w:rsidR="00B2330B" w:rsidRPr="005833D6" w:rsidRDefault="00B2330B" w:rsidP="00B2330B">
                            <w:pPr>
                              <w:spacing w:after="0" w:line="240" w:lineRule="auto"/>
                              <w:jc w:val="center"/>
                              <w:rPr>
                                <w:rFonts w:ascii="Arial Narrow" w:hAnsi="Arial Narrow"/>
                                <w:b/>
                                <w:color w:val="FFFFFF" w:themeColor="background1"/>
                                <w:sz w:val="18"/>
                                <w:szCs w:val="18"/>
                              </w:rPr>
                            </w:pPr>
                            <w:r w:rsidRPr="005833D6">
                              <w:rPr>
                                <w:rFonts w:ascii="Arial Narrow" w:hAnsi="Arial Narrow"/>
                                <w:b/>
                                <w:color w:val="FFFFFF" w:themeColor="background1"/>
                                <w:sz w:val="18"/>
                                <w:szCs w:val="18"/>
                              </w:rPr>
                              <w:t>MUNICIPALITE REGIONALE DE COMTE DE NICOLET-YAMASKA</w:t>
                            </w:r>
                          </w:p>
                          <w:p w14:paraId="03D171B7" w14:textId="77777777" w:rsidR="00B2330B" w:rsidRPr="00ED58DC" w:rsidRDefault="00B2330B" w:rsidP="00B2330B">
                            <w:pPr>
                              <w:spacing w:after="0" w:line="216" w:lineRule="auto"/>
                              <w:jc w:val="center"/>
                              <w:rPr>
                                <w:rFonts w:ascii="Arial Narrow" w:hAnsi="Arial Narrow"/>
                                <w:b/>
                                <w:color w:val="FFFFFF" w:themeColor="background1"/>
                                <w:sz w:val="16"/>
                                <w:szCs w:val="16"/>
                              </w:rPr>
                            </w:pPr>
                            <w:r w:rsidRPr="00ED58DC">
                              <w:rPr>
                                <w:rFonts w:ascii="Arial Narrow" w:hAnsi="Arial Narrow"/>
                                <w:b/>
                                <w:color w:val="FFFFFF" w:themeColor="background1"/>
                                <w:sz w:val="16"/>
                                <w:szCs w:val="16"/>
                              </w:rPr>
                              <w:t>257-1, rue de Mgr-Courchesne, Nicolet (</w:t>
                            </w:r>
                            <w:proofErr w:type="gramStart"/>
                            <w:r w:rsidRPr="00ED58DC">
                              <w:rPr>
                                <w:rFonts w:ascii="Arial Narrow" w:hAnsi="Arial Narrow"/>
                                <w:b/>
                                <w:color w:val="FFFFFF" w:themeColor="background1"/>
                                <w:sz w:val="16"/>
                                <w:szCs w:val="16"/>
                              </w:rPr>
                              <w:t>Québec)  J</w:t>
                            </w:r>
                            <w:proofErr w:type="gramEnd"/>
                            <w:r w:rsidRPr="00ED58DC">
                              <w:rPr>
                                <w:rFonts w:ascii="Arial Narrow" w:hAnsi="Arial Narrow"/>
                                <w:b/>
                                <w:color w:val="FFFFFF" w:themeColor="background1"/>
                                <w:sz w:val="16"/>
                                <w:szCs w:val="16"/>
                              </w:rPr>
                              <w:t>3T 2C1 – Téléphone : (819) 519-2997 – Télécopieur : (819) 519-5367</w:t>
                            </w:r>
                          </w:p>
                          <w:p w14:paraId="15041BF3" w14:textId="77777777" w:rsidR="00B2330B" w:rsidRPr="00ED58DC" w:rsidRDefault="00B2330B" w:rsidP="00B2330B">
                            <w:pPr>
                              <w:spacing w:after="0" w:line="216" w:lineRule="auto"/>
                              <w:jc w:val="center"/>
                              <w:rPr>
                                <w:rFonts w:ascii="Arial Narrow" w:hAnsi="Arial Narrow"/>
                                <w:b/>
                                <w:color w:val="FFFFFF" w:themeColor="background1"/>
                                <w:sz w:val="16"/>
                                <w:szCs w:val="16"/>
                              </w:rPr>
                            </w:pPr>
                            <w:r w:rsidRPr="00ED58DC">
                              <w:rPr>
                                <w:rFonts w:ascii="Arial Narrow" w:hAnsi="Arial Narrow"/>
                                <w:b/>
                                <w:color w:val="FFFFFF" w:themeColor="background1"/>
                                <w:sz w:val="16"/>
                                <w:szCs w:val="16"/>
                              </w:rPr>
                              <w:t>Adresse électronique : mrcny@mrcny.qc.ca – Site Internet : www.mrcnicolet-yamaska.qc.ca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A5665C" id="Groupe 9" o:spid="_x0000_s1028" style="position:absolute;left:0;text-align:left;margin-left:-66.3pt;margin-top:-24pt;width:701.25pt;height:209.4pt;z-index:251663360" coordsize="89058,26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 o:spid="_x0000_s1029" type="#_x0000_t64" style="position:absolute;width:89058;height:2659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" adj=",10754" fillcolor="#5a5a5a [2109]" stroked="f">
                <v:fill color2="#5a5a5a [2109]" rotate="t" angle="270" colors="0 #ababab;0 #262626;1 #e6e6e6" focus="100%" type="gradient"/>
              </v:shape>
              <v:shapetype id="_x0000_t202" coordsize="21600,21600" o:spt="202" path="m,l,21600r21600,l21600,xe">
                <v:stroke joinstyle="miter"/>
                <v:path gradientshapeok="t" o:connecttype="rect"/>
              </v:shapetype>
              <v:shape id="Zone de texte 11" o:spid="_x0000_s1030" type="#_x0000_t202" style="position:absolute;left:368;top:5689;width:7772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DEACD44" w14:textId="77777777" w:rsidR="00B2330B" w:rsidRPr="005833D6" w:rsidRDefault="00B2330B" w:rsidP="00B2330B">
                      <w:pPr>
                        <w:spacing w:after="0" w:line="240" w:lineRule="auto"/>
                        <w:jc w:val="center"/>
                        <w:rPr>
                          <w:rFonts w:ascii="Arial Narrow" w:hAnsi="Arial Narrow"/>
                          <w:b/>
                          <w:color w:val="FFFFFF" w:themeColor="background1"/>
                          <w:sz w:val="18"/>
                          <w:szCs w:val="18"/>
                        </w:rPr>
                      </w:pPr>
                      <w:r w:rsidRPr="005833D6">
                        <w:rPr>
                          <w:rFonts w:ascii="Arial Narrow" w:hAnsi="Arial Narrow"/>
                          <w:b/>
                          <w:color w:val="FFFFFF" w:themeColor="background1"/>
                          <w:sz w:val="18"/>
                          <w:szCs w:val="18"/>
                        </w:rPr>
                        <w:t>MUNICIPALITE REGIONALE DE COMTE DE NICOLET-YAMASKA</w:t>
                      </w:r>
                    </w:p>
                    <w:p w14:paraId="03D171B7" w14:textId="77777777" w:rsidR="00B2330B" w:rsidRPr="00ED58DC" w:rsidRDefault="00B2330B" w:rsidP="00B2330B">
                      <w:pPr>
                        <w:spacing w:after="0" w:line="216" w:lineRule="auto"/>
                        <w:jc w:val="center"/>
                        <w:rPr>
                          <w:rFonts w:ascii="Arial Narrow" w:hAnsi="Arial Narrow"/>
                          <w:b/>
                          <w:color w:val="FFFFFF" w:themeColor="background1"/>
                          <w:sz w:val="16"/>
                          <w:szCs w:val="16"/>
                        </w:rPr>
                      </w:pPr>
                      <w:r w:rsidRPr="00ED58DC">
                        <w:rPr>
                          <w:rFonts w:ascii="Arial Narrow" w:hAnsi="Arial Narrow"/>
                          <w:b/>
                          <w:color w:val="FFFFFF" w:themeColor="background1"/>
                          <w:sz w:val="16"/>
                          <w:szCs w:val="16"/>
                        </w:rPr>
                        <w:t>257-1, rue de Mgr-Courchesne, Nicolet (</w:t>
                      </w:r>
                      <w:proofErr w:type="gramStart"/>
                      <w:r w:rsidRPr="00ED58DC">
                        <w:rPr>
                          <w:rFonts w:ascii="Arial Narrow" w:hAnsi="Arial Narrow"/>
                          <w:b/>
                          <w:color w:val="FFFFFF" w:themeColor="background1"/>
                          <w:sz w:val="16"/>
                          <w:szCs w:val="16"/>
                        </w:rPr>
                        <w:t>Québec)  J</w:t>
                      </w:r>
                      <w:proofErr w:type="gramEnd"/>
                      <w:r w:rsidRPr="00ED58DC">
                        <w:rPr>
                          <w:rFonts w:ascii="Arial Narrow" w:hAnsi="Arial Narrow"/>
                          <w:b/>
                          <w:color w:val="FFFFFF" w:themeColor="background1"/>
                          <w:sz w:val="16"/>
                          <w:szCs w:val="16"/>
                        </w:rPr>
                        <w:t>3T 2C1 – Téléphone : (819) 519-2997 – Télécopieur : (819) 519-5367</w:t>
                      </w:r>
                    </w:p>
                    <w:p w14:paraId="15041BF3" w14:textId="77777777" w:rsidR="00B2330B" w:rsidRPr="00ED58DC" w:rsidRDefault="00B2330B" w:rsidP="00B2330B">
                      <w:pPr>
                        <w:spacing w:after="0" w:line="216" w:lineRule="auto"/>
                        <w:jc w:val="center"/>
                        <w:rPr>
                          <w:rFonts w:ascii="Arial Narrow" w:hAnsi="Arial Narrow"/>
                          <w:b/>
                          <w:color w:val="FFFFFF" w:themeColor="background1"/>
                          <w:sz w:val="16"/>
                          <w:szCs w:val="16"/>
                        </w:rPr>
                      </w:pPr>
                      <w:r w:rsidRPr="00ED58DC">
                        <w:rPr>
                          <w:rFonts w:ascii="Arial Narrow" w:hAnsi="Arial Narrow"/>
                          <w:b/>
                          <w:color w:val="FFFFFF" w:themeColor="background1"/>
                          <w:sz w:val="16"/>
                          <w:szCs w:val="16"/>
                        </w:rPr>
                        <w:t>Adresse électronique : mrcny@mrcny.qc.ca – Site Internet : www.mrcnicolet-yamaska.qc.ca</w:t>
                      </w:r>
                    </w:p>
                  </w:txbxContent>
                </v:textbox>
              </v:shape>
            </v:group>
          </w:pict>
        </mc:Fallback>
      </mc:AlternateContent>
    </w:r>
  </w:p>
  <w:p w14:paraId="76A7D50E" w14:textId="689CE73F" w:rsidR="00B2330B" w:rsidRDefault="00B2330B" w:rsidP="00B2330B">
    <w:pPr>
      <w:pStyle w:val="Pieddepage"/>
      <w:jc w:val="right"/>
      <w:rPr>
        <w:color w:val="A6A6A6" w:themeColor="background1" w:themeShade="A6"/>
        <w:sz w:val="16"/>
        <w:szCs w:val="16"/>
      </w:rPr>
    </w:pPr>
    <w:r>
      <w:rPr>
        <w:color w:val="A6A6A6" w:themeColor="background1" w:themeShade="A6"/>
        <w:sz w:val="16"/>
        <w:szCs w:val="16"/>
      </w:rPr>
      <w:t>CP-202</w:t>
    </w:r>
    <w:r w:rsidR="006E15DE">
      <w:rPr>
        <w:color w:val="A6A6A6" w:themeColor="background1" w:themeShade="A6"/>
        <w:sz w:val="16"/>
        <w:szCs w:val="16"/>
      </w:rPr>
      <w:t>3-</w:t>
    </w:r>
    <w:r w:rsidR="00107292">
      <w:rPr>
        <w:color w:val="A6A6A6" w:themeColor="background1" w:themeShade="A6"/>
        <w:sz w:val="16"/>
        <w:szCs w:val="16"/>
      </w:rPr>
      <w:t>1</w:t>
    </w:r>
    <w:r w:rsidR="004C7CC2">
      <w:rPr>
        <w:color w:val="A6A6A6" w:themeColor="background1" w:themeShade="A6"/>
        <w:sz w:val="16"/>
        <w:szCs w:val="16"/>
      </w:rPr>
      <w:t>5</w:t>
    </w:r>
  </w:p>
  <w:p w14:paraId="503F671C" w14:textId="77777777" w:rsidR="00EC0060" w:rsidRDefault="00EC0060" w:rsidP="00B2330B">
    <w:pPr>
      <w:pStyle w:val="Pieddepage"/>
      <w:jc w:val="right"/>
      <w:rPr>
        <w:color w:val="A6A6A6" w:themeColor="background1" w:themeShade="A6"/>
        <w:sz w:val="16"/>
        <w:szCs w:val="16"/>
      </w:rPr>
    </w:pPr>
  </w:p>
  <w:p w14:paraId="673FB2FF" w14:textId="780FB6F5" w:rsidR="004C5DF2" w:rsidRPr="00B2330B" w:rsidRDefault="004C5DF2" w:rsidP="00B23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6C119" w14:textId="77777777" w:rsidR="002F11FF" w:rsidRDefault="002F11FF" w:rsidP="005C471B">
      <w:pPr>
        <w:spacing w:after="0" w:line="240" w:lineRule="auto"/>
      </w:pPr>
      <w:r>
        <w:separator/>
      </w:r>
    </w:p>
  </w:footnote>
  <w:footnote w:type="continuationSeparator" w:id="0">
    <w:p w14:paraId="4E6E3F09" w14:textId="77777777" w:rsidR="002F11FF" w:rsidRDefault="002F11FF" w:rsidP="005C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2C83" w14:textId="77777777" w:rsidR="00FE2054" w:rsidRDefault="009D30B6">
    <w:pPr>
      <w:pStyle w:val="En-tte"/>
    </w:pPr>
    <w:r>
      <w:rPr>
        <w:noProof/>
        <w:lang w:eastAsia="fr-CA"/>
      </w:rPr>
      <mc:AlternateContent>
        <mc:Choice Requires="wps">
          <w:drawing>
            <wp:anchor distT="0" distB="0" distL="114300" distR="114300" simplePos="0" relativeHeight="251661312" behindDoc="0" locked="0" layoutInCell="1" allowOverlap="1" wp14:anchorId="2F5BBF49" wp14:editId="6DC61A2D">
              <wp:simplePos x="0" y="0"/>
              <wp:positionH relativeFrom="column">
                <wp:posOffset>-1394460</wp:posOffset>
              </wp:positionH>
              <wp:positionV relativeFrom="paragraph">
                <wp:posOffset>-2838450</wp:posOffset>
              </wp:positionV>
              <wp:extent cx="9169400" cy="3676650"/>
              <wp:effectExtent l="0" t="0" r="0" b="0"/>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0" cy="3676650"/>
                      </a:xfrm>
                      <a:prstGeom prst="wave">
                        <a:avLst>
                          <a:gd name="adj1" fmla="val 13005"/>
                          <a:gd name="adj2" fmla="val 0"/>
                        </a:avLst>
                      </a:prstGeom>
                      <a:solidFill>
                        <a:schemeClr val="bg2"/>
                      </a:solidFill>
                      <a:ln>
                        <a:noFill/>
                      </a:ln>
                    </wps:spPr>
                    <wps:txbx>
                      <w:txbxContent>
                        <w:p w14:paraId="2117FAD1" w14:textId="77777777" w:rsidR="00FE2054" w:rsidRPr="00BE6B6F" w:rsidRDefault="00FE2054" w:rsidP="005833D6">
                          <w:pPr>
                            <w:tabs>
                              <w:tab w:val="center" w:pos="7920"/>
                            </w:tabs>
                            <w:ind w:left="2700"/>
                            <w:rPr>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BBF4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8" o:spid="_x0000_s1027" type="#_x0000_t64" style="position:absolute;margin-left:-109.8pt;margin-top:-223.5pt;width:722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" fillcolor="#eeece1 [3214]" stroked="f">
              <v:textbox>
                <w:txbxContent>
                  <w:p w14:paraId="2117FAD1" w14:textId="77777777" w:rsidR="00FE2054" w:rsidRPr="00BE6B6F" w:rsidRDefault="00FE2054" w:rsidP="005833D6">
                    <w:pPr>
                      <w:tabs>
                        <w:tab w:val="center" w:pos="7920"/>
                      </w:tabs>
                      <w:ind w:left="2700"/>
                      <w:rPr>
                        <w:b/>
                        <w:i/>
                        <w:sz w:val="16"/>
                        <w:szCs w:val="16"/>
                      </w:rPr>
                    </w:pPr>
                  </w:p>
                </w:txbxContent>
              </v:textbox>
            </v:shape>
          </w:pict>
        </mc:Fallback>
      </mc:AlternateContent>
    </w:r>
    <w:r>
      <w:rPr>
        <w:noProof/>
        <w:lang w:eastAsia="fr-CA"/>
      </w:rPr>
      <mc:AlternateContent>
        <mc:Choice Requires="wps">
          <w:drawing>
            <wp:anchor distT="0" distB="0" distL="114300" distR="114300" simplePos="0" relativeHeight="251660288" behindDoc="0" locked="0" layoutInCell="1" allowOverlap="1" wp14:anchorId="63E71533" wp14:editId="33253240">
              <wp:simplePos x="0" y="0"/>
              <wp:positionH relativeFrom="column">
                <wp:posOffset>-1374140</wp:posOffset>
              </wp:positionH>
              <wp:positionV relativeFrom="paragraph">
                <wp:posOffset>-2783840</wp:posOffset>
              </wp:positionV>
              <wp:extent cx="9169400" cy="3657600"/>
              <wp:effectExtent l="0" t="0" r="0" b="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0" cy="3657600"/>
                      </a:xfrm>
                      <a:prstGeom prst="wave">
                        <a:avLst>
                          <a:gd name="adj1" fmla="val 13005"/>
                          <a:gd name="adj2" fmla="val 0"/>
                        </a:avLst>
                      </a:prstGeom>
                      <a:gradFill flip="none" rotWithShape="1">
                        <a:gsLst>
                          <a:gs pos="0">
                            <a:schemeClr val="tx1">
                              <a:lumMod val="65000"/>
                              <a:lumOff val="35000"/>
                              <a:tint val="66000"/>
                              <a:satMod val="160000"/>
                            </a:schemeClr>
                          </a:gs>
                          <a:gs pos="0">
                            <a:schemeClr val="tx1">
                              <a:lumMod val="85000"/>
                              <a:lumOff val="15000"/>
                            </a:schemeClr>
                          </a:gs>
                          <a:gs pos="100000">
                            <a:schemeClr val="tx1">
                              <a:lumMod val="65000"/>
                              <a:lumOff val="35000"/>
                              <a:tint val="23500"/>
                              <a:satMod val="160000"/>
                            </a:schemeClr>
                          </a:gs>
                        </a:gsLst>
                        <a:lin ang="10800000" scaled="1"/>
                        <a:tileRect/>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1B3AA1C" id="AutoShape 7" o:spid="_x0000_s1026" type="#_x0000_t64" style="position:absolute;margin-left:-108.2pt;margin-top:-219.2pt;width:722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" fillcolor="#5a5a5a [2109]" stroked="f">
              <v:fill color2="#5a5a5a [2109]" rotate="t" angle="270" colors="0 #ababab;0 #262626;1 #e6e6e6" focus="100%" type="gradie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6A1"/>
    <w:multiLevelType w:val="hybridMultilevel"/>
    <w:tmpl w:val="3C3649C8"/>
    <w:lvl w:ilvl="0" w:tplc="4B2C50E8">
      <w:numFmt w:val="bullet"/>
      <w:lvlText w:val="-"/>
      <w:lvlJc w:val="left"/>
      <w:pPr>
        <w:ind w:left="408" w:hanging="360"/>
      </w:pPr>
      <w:rPr>
        <w:rFonts w:ascii="Arial Narrow" w:eastAsiaTheme="minorHAnsi" w:hAnsi="Arial Narrow" w:cs="Tahoma" w:hint="default"/>
      </w:rPr>
    </w:lvl>
    <w:lvl w:ilvl="1" w:tplc="0C0C0003" w:tentative="1">
      <w:start w:val="1"/>
      <w:numFmt w:val="bullet"/>
      <w:lvlText w:val="o"/>
      <w:lvlJc w:val="left"/>
      <w:pPr>
        <w:ind w:left="1128" w:hanging="360"/>
      </w:pPr>
      <w:rPr>
        <w:rFonts w:ascii="Courier New" w:hAnsi="Courier New" w:cs="Courier New" w:hint="default"/>
      </w:rPr>
    </w:lvl>
    <w:lvl w:ilvl="2" w:tplc="0C0C0005" w:tentative="1">
      <w:start w:val="1"/>
      <w:numFmt w:val="bullet"/>
      <w:lvlText w:val=""/>
      <w:lvlJc w:val="left"/>
      <w:pPr>
        <w:ind w:left="1848" w:hanging="360"/>
      </w:pPr>
      <w:rPr>
        <w:rFonts w:ascii="Wingdings" w:hAnsi="Wingdings" w:hint="default"/>
      </w:rPr>
    </w:lvl>
    <w:lvl w:ilvl="3" w:tplc="0C0C0001" w:tentative="1">
      <w:start w:val="1"/>
      <w:numFmt w:val="bullet"/>
      <w:lvlText w:val=""/>
      <w:lvlJc w:val="left"/>
      <w:pPr>
        <w:ind w:left="2568" w:hanging="360"/>
      </w:pPr>
      <w:rPr>
        <w:rFonts w:ascii="Symbol" w:hAnsi="Symbol" w:hint="default"/>
      </w:rPr>
    </w:lvl>
    <w:lvl w:ilvl="4" w:tplc="0C0C0003" w:tentative="1">
      <w:start w:val="1"/>
      <w:numFmt w:val="bullet"/>
      <w:lvlText w:val="o"/>
      <w:lvlJc w:val="left"/>
      <w:pPr>
        <w:ind w:left="3288" w:hanging="360"/>
      </w:pPr>
      <w:rPr>
        <w:rFonts w:ascii="Courier New" w:hAnsi="Courier New" w:cs="Courier New" w:hint="default"/>
      </w:rPr>
    </w:lvl>
    <w:lvl w:ilvl="5" w:tplc="0C0C0005" w:tentative="1">
      <w:start w:val="1"/>
      <w:numFmt w:val="bullet"/>
      <w:lvlText w:val=""/>
      <w:lvlJc w:val="left"/>
      <w:pPr>
        <w:ind w:left="4008" w:hanging="360"/>
      </w:pPr>
      <w:rPr>
        <w:rFonts w:ascii="Wingdings" w:hAnsi="Wingdings" w:hint="default"/>
      </w:rPr>
    </w:lvl>
    <w:lvl w:ilvl="6" w:tplc="0C0C0001" w:tentative="1">
      <w:start w:val="1"/>
      <w:numFmt w:val="bullet"/>
      <w:lvlText w:val=""/>
      <w:lvlJc w:val="left"/>
      <w:pPr>
        <w:ind w:left="4728" w:hanging="360"/>
      </w:pPr>
      <w:rPr>
        <w:rFonts w:ascii="Symbol" w:hAnsi="Symbol" w:hint="default"/>
      </w:rPr>
    </w:lvl>
    <w:lvl w:ilvl="7" w:tplc="0C0C0003" w:tentative="1">
      <w:start w:val="1"/>
      <w:numFmt w:val="bullet"/>
      <w:lvlText w:val="o"/>
      <w:lvlJc w:val="left"/>
      <w:pPr>
        <w:ind w:left="5448" w:hanging="360"/>
      </w:pPr>
      <w:rPr>
        <w:rFonts w:ascii="Courier New" w:hAnsi="Courier New" w:cs="Courier New" w:hint="default"/>
      </w:rPr>
    </w:lvl>
    <w:lvl w:ilvl="8" w:tplc="0C0C0005" w:tentative="1">
      <w:start w:val="1"/>
      <w:numFmt w:val="bullet"/>
      <w:lvlText w:val=""/>
      <w:lvlJc w:val="left"/>
      <w:pPr>
        <w:ind w:left="6168" w:hanging="360"/>
      </w:pPr>
      <w:rPr>
        <w:rFonts w:ascii="Wingdings" w:hAnsi="Wingdings" w:hint="default"/>
      </w:rPr>
    </w:lvl>
  </w:abstractNum>
  <w:abstractNum w:abstractNumId="1" w15:restartNumberingAfterBreak="0">
    <w:nsid w:val="0CEE2DAC"/>
    <w:multiLevelType w:val="hybridMultilevel"/>
    <w:tmpl w:val="A53A2EF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18896C7B"/>
    <w:multiLevelType w:val="hybridMultilevel"/>
    <w:tmpl w:val="F0487C9A"/>
    <w:lvl w:ilvl="0" w:tplc="8814C86E">
      <w:start w:val="1"/>
      <w:numFmt w:val="bullet"/>
      <w:lvlText w:val="•"/>
      <w:lvlJc w:val="left"/>
      <w:pPr>
        <w:tabs>
          <w:tab w:val="num" w:pos="720"/>
        </w:tabs>
        <w:ind w:left="720" w:hanging="360"/>
      </w:pPr>
      <w:rPr>
        <w:rFonts w:ascii="Arial" w:hAnsi="Arial" w:hint="default"/>
      </w:rPr>
    </w:lvl>
    <w:lvl w:ilvl="1" w:tplc="C32AB370" w:tentative="1">
      <w:start w:val="1"/>
      <w:numFmt w:val="bullet"/>
      <w:lvlText w:val="•"/>
      <w:lvlJc w:val="left"/>
      <w:pPr>
        <w:tabs>
          <w:tab w:val="num" w:pos="1440"/>
        </w:tabs>
        <w:ind w:left="1440" w:hanging="360"/>
      </w:pPr>
      <w:rPr>
        <w:rFonts w:ascii="Arial" w:hAnsi="Arial" w:hint="default"/>
      </w:rPr>
    </w:lvl>
    <w:lvl w:ilvl="2" w:tplc="78C8001C" w:tentative="1">
      <w:start w:val="1"/>
      <w:numFmt w:val="bullet"/>
      <w:lvlText w:val="•"/>
      <w:lvlJc w:val="left"/>
      <w:pPr>
        <w:tabs>
          <w:tab w:val="num" w:pos="2160"/>
        </w:tabs>
        <w:ind w:left="2160" w:hanging="360"/>
      </w:pPr>
      <w:rPr>
        <w:rFonts w:ascii="Arial" w:hAnsi="Arial" w:hint="default"/>
      </w:rPr>
    </w:lvl>
    <w:lvl w:ilvl="3" w:tplc="AD2059DE" w:tentative="1">
      <w:start w:val="1"/>
      <w:numFmt w:val="bullet"/>
      <w:lvlText w:val="•"/>
      <w:lvlJc w:val="left"/>
      <w:pPr>
        <w:tabs>
          <w:tab w:val="num" w:pos="2880"/>
        </w:tabs>
        <w:ind w:left="2880" w:hanging="360"/>
      </w:pPr>
      <w:rPr>
        <w:rFonts w:ascii="Arial" w:hAnsi="Arial" w:hint="default"/>
      </w:rPr>
    </w:lvl>
    <w:lvl w:ilvl="4" w:tplc="0D9680C8" w:tentative="1">
      <w:start w:val="1"/>
      <w:numFmt w:val="bullet"/>
      <w:lvlText w:val="•"/>
      <w:lvlJc w:val="left"/>
      <w:pPr>
        <w:tabs>
          <w:tab w:val="num" w:pos="3600"/>
        </w:tabs>
        <w:ind w:left="3600" w:hanging="360"/>
      </w:pPr>
      <w:rPr>
        <w:rFonts w:ascii="Arial" w:hAnsi="Arial" w:hint="default"/>
      </w:rPr>
    </w:lvl>
    <w:lvl w:ilvl="5" w:tplc="023E7C44" w:tentative="1">
      <w:start w:val="1"/>
      <w:numFmt w:val="bullet"/>
      <w:lvlText w:val="•"/>
      <w:lvlJc w:val="left"/>
      <w:pPr>
        <w:tabs>
          <w:tab w:val="num" w:pos="4320"/>
        </w:tabs>
        <w:ind w:left="4320" w:hanging="360"/>
      </w:pPr>
      <w:rPr>
        <w:rFonts w:ascii="Arial" w:hAnsi="Arial" w:hint="default"/>
      </w:rPr>
    </w:lvl>
    <w:lvl w:ilvl="6" w:tplc="CB0AE338" w:tentative="1">
      <w:start w:val="1"/>
      <w:numFmt w:val="bullet"/>
      <w:lvlText w:val="•"/>
      <w:lvlJc w:val="left"/>
      <w:pPr>
        <w:tabs>
          <w:tab w:val="num" w:pos="5040"/>
        </w:tabs>
        <w:ind w:left="5040" w:hanging="360"/>
      </w:pPr>
      <w:rPr>
        <w:rFonts w:ascii="Arial" w:hAnsi="Arial" w:hint="default"/>
      </w:rPr>
    </w:lvl>
    <w:lvl w:ilvl="7" w:tplc="86E6B752" w:tentative="1">
      <w:start w:val="1"/>
      <w:numFmt w:val="bullet"/>
      <w:lvlText w:val="•"/>
      <w:lvlJc w:val="left"/>
      <w:pPr>
        <w:tabs>
          <w:tab w:val="num" w:pos="5760"/>
        </w:tabs>
        <w:ind w:left="5760" w:hanging="360"/>
      </w:pPr>
      <w:rPr>
        <w:rFonts w:ascii="Arial" w:hAnsi="Arial" w:hint="default"/>
      </w:rPr>
    </w:lvl>
    <w:lvl w:ilvl="8" w:tplc="3932BE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36F5B"/>
    <w:multiLevelType w:val="hybridMultilevel"/>
    <w:tmpl w:val="68388FB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1F703029"/>
    <w:multiLevelType w:val="hybridMultilevel"/>
    <w:tmpl w:val="88AEF218"/>
    <w:lvl w:ilvl="0" w:tplc="79449CAC">
      <w:start w:val="1"/>
      <w:numFmt w:val="bullet"/>
      <w:lvlText w:val=""/>
      <w:lvlJc w:val="left"/>
      <w:pPr>
        <w:ind w:left="720" w:hanging="360"/>
      </w:pPr>
      <w:rPr>
        <w:rFonts w:ascii="Wingdings" w:hAnsi="Wingdings"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45280F"/>
    <w:multiLevelType w:val="hybridMultilevel"/>
    <w:tmpl w:val="E98895E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A046D9B"/>
    <w:multiLevelType w:val="multilevel"/>
    <w:tmpl w:val="3452AB28"/>
    <w:lvl w:ilvl="0">
      <w:start w:val="819"/>
      <w:numFmt w:val="decimal"/>
      <w:lvlText w:val="%1"/>
      <w:lvlJc w:val="left"/>
      <w:pPr>
        <w:ind w:left="936" w:hanging="936"/>
      </w:pPr>
      <w:rPr>
        <w:rFonts w:hint="default"/>
      </w:rPr>
    </w:lvl>
    <w:lvl w:ilvl="1">
      <w:start w:val="293"/>
      <w:numFmt w:val="decimal"/>
      <w:lvlText w:val="%1-%2"/>
      <w:lvlJc w:val="left"/>
      <w:pPr>
        <w:ind w:left="936" w:hanging="936"/>
      </w:pPr>
      <w:rPr>
        <w:rFonts w:hint="default"/>
      </w:rPr>
    </w:lvl>
    <w:lvl w:ilvl="2">
      <w:start w:val="484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195B30"/>
    <w:multiLevelType w:val="hybridMultilevel"/>
    <w:tmpl w:val="53844F9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5300112"/>
    <w:multiLevelType w:val="hybridMultilevel"/>
    <w:tmpl w:val="8B409D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F0E050C"/>
    <w:multiLevelType w:val="multilevel"/>
    <w:tmpl w:val="9CFACBBE"/>
    <w:lvl w:ilvl="0">
      <w:start w:val="1"/>
      <w:numFmt w:val="bullet"/>
      <w:lvlText w:val="-"/>
      <w:lvlJc w:val="left"/>
      <w:pPr>
        <w:ind w:left="720" w:hanging="360"/>
      </w:pPr>
      <w:rPr>
        <w:rFonts w:ascii="Gotham Book" w:eastAsia="Gotham Book" w:hAnsi="Gotham Book" w:cs="Gotham 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7"/>
  </w:num>
  <w:num w:numId="4">
    <w:abstractNumId w:val="1"/>
  </w:num>
  <w:num w:numId="5">
    <w:abstractNumId w:val="6"/>
  </w:num>
  <w:num w:numId="6">
    <w:abstractNumId w:val="9"/>
  </w:num>
  <w:num w:numId="7">
    <w:abstractNumId w:val="4"/>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1B"/>
    <w:rsid w:val="00005E51"/>
    <w:rsid w:val="00012278"/>
    <w:rsid w:val="00014325"/>
    <w:rsid w:val="00016083"/>
    <w:rsid w:val="00024211"/>
    <w:rsid w:val="0003351C"/>
    <w:rsid w:val="0003651F"/>
    <w:rsid w:val="00037330"/>
    <w:rsid w:val="00052F24"/>
    <w:rsid w:val="00053FD1"/>
    <w:rsid w:val="00057261"/>
    <w:rsid w:val="00057882"/>
    <w:rsid w:val="000652A5"/>
    <w:rsid w:val="00065C45"/>
    <w:rsid w:val="00072FDF"/>
    <w:rsid w:val="0007504D"/>
    <w:rsid w:val="00077FDF"/>
    <w:rsid w:val="000922C4"/>
    <w:rsid w:val="00092E3D"/>
    <w:rsid w:val="000935C6"/>
    <w:rsid w:val="00093C4C"/>
    <w:rsid w:val="0009534B"/>
    <w:rsid w:val="000A112B"/>
    <w:rsid w:val="000A2B98"/>
    <w:rsid w:val="000A4017"/>
    <w:rsid w:val="000B34BF"/>
    <w:rsid w:val="000B7A0D"/>
    <w:rsid w:val="000C0EA2"/>
    <w:rsid w:val="000C2843"/>
    <w:rsid w:val="000C31E9"/>
    <w:rsid w:val="000C407F"/>
    <w:rsid w:val="000C6B3F"/>
    <w:rsid w:val="000D2F59"/>
    <w:rsid w:val="000E127C"/>
    <w:rsid w:val="000F354B"/>
    <w:rsid w:val="000F433C"/>
    <w:rsid w:val="0010351A"/>
    <w:rsid w:val="00103D13"/>
    <w:rsid w:val="00105567"/>
    <w:rsid w:val="0010655A"/>
    <w:rsid w:val="00107292"/>
    <w:rsid w:val="00115C21"/>
    <w:rsid w:val="00122A20"/>
    <w:rsid w:val="00122FE3"/>
    <w:rsid w:val="00123ABE"/>
    <w:rsid w:val="00125059"/>
    <w:rsid w:val="0012708A"/>
    <w:rsid w:val="00127B5F"/>
    <w:rsid w:val="00131001"/>
    <w:rsid w:val="00132D32"/>
    <w:rsid w:val="00137D7F"/>
    <w:rsid w:val="00137F47"/>
    <w:rsid w:val="001450DF"/>
    <w:rsid w:val="0015194C"/>
    <w:rsid w:val="00154211"/>
    <w:rsid w:val="00160EA2"/>
    <w:rsid w:val="00163B69"/>
    <w:rsid w:val="00167CAD"/>
    <w:rsid w:val="00171743"/>
    <w:rsid w:val="00177B12"/>
    <w:rsid w:val="001851B8"/>
    <w:rsid w:val="00186411"/>
    <w:rsid w:val="00191F85"/>
    <w:rsid w:val="001A3B02"/>
    <w:rsid w:val="001A5B02"/>
    <w:rsid w:val="001A6DA0"/>
    <w:rsid w:val="001C300D"/>
    <w:rsid w:val="001D067F"/>
    <w:rsid w:val="001E1C9D"/>
    <w:rsid w:val="001E20BC"/>
    <w:rsid w:val="001E2AAF"/>
    <w:rsid w:val="001E4084"/>
    <w:rsid w:val="001F4D5F"/>
    <w:rsid w:val="001F6D1F"/>
    <w:rsid w:val="00212E2F"/>
    <w:rsid w:val="00213EE6"/>
    <w:rsid w:val="0021534C"/>
    <w:rsid w:val="00222146"/>
    <w:rsid w:val="00236129"/>
    <w:rsid w:val="002367BB"/>
    <w:rsid w:val="002371FA"/>
    <w:rsid w:val="002408F4"/>
    <w:rsid w:val="00240C94"/>
    <w:rsid w:val="00244C87"/>
    <w:rsid w:val="002461AE"/>
    <w:rsid w:val="0025148A"/>
    <w:rsid w:val="00257D42"/>
    <w:rsid w:val="0026439D"/>
    <w:rsid w:val="00267FE5"/>
    <w:rsid w:val="00270776"/>
    <w:rsid w:val="002709D5"/>
    <w:rsid w:val="00271022"/>
    <w:rsid w:val="0027114A"/>
    <w:rsid w:val="00276DF8"/>
    <w:rsid w:val="0028172C"/>
    <w:rsid w:val="002851EB"/>
    <w:rsid w:val="002864C4"/>
    <w:rsid w:val="0029169E"/>
    <w:rsid w:val="00293843"/>
    <w:rsid w:val="00294BB2"/>
    <w:rsid w:val="0029732E"/>
    <w:rsid w:val="002A5947"/>
    <w:rsid w:val="002A783F"/>
    <w:rsid w:val="002B0622"/>
    <w:rsid w:val="002B12A1"/>
    <w:rsid w:val="002B2A09"/>
    <w:rsid w:val="002B40A7"/>
    <w:rsid w:val="002B6A92"/>
    <w:rsid w:val="002B7EEA"/>
    <w:rsid w:val="002C0B84"/>
    <w:rsid w:val="002C23D0"/>
    <w:rsid w:val="002C4334"/>
    <w:rsid w:val="002D011C"/>
    <w:rsid w:val="002D16DB"/>
    <w:rsid w:val="002D1FD8"/>
    <w:rsid w:val="002D2511"/>
    <w:rsid w:val="002D2AB8"/>
    <w:rsid w:val="002D2CBE"/>
    <w:rsid w:val="002E0F73"/>
    <w:rsid w:val="002E7E4B"/>
    <w:rsid w:val="002F0326"/>
    <w:rsid w:val="002F11FF"/>
    <w:rsid w:val="002F5589"/>
    <w:rsid w:val="002F596D"/>
    <w:rsid w:val="002F7E3E"/>
    <w:rsid w:val="0031037F"/>
    <w:rsid w:val="00320B9C"/>
    <w:rsid w:val="0032545B"/>
    <w:rsid w:val="0032574E"/>
    <w:rsid w:val="0032593C"/>
    <w:rsid w:val="00327AD5"/>
    <w:rsid w:val="00332D52"/>
    <w:rsid w:val="00335626"/>
    <w:rsid w:val="003375E1"/>
    <w:rsid w:val="00355C83"/>
    <w:rsid w:val="00360DFC"/>
    <w:rsid w:val="00361B4C"/>
    <w:rsid w:val="003645EE"/>
    <w:rsid w:val="0036705C"/>
    <w:rsid w:val="003676F2"/>
    <w:rsid w:val="0037788F"/>
    <w:rsid w:val="0038217C"/>
    <w:rsid w:val="003824B4"/>
    <w:rsid w:val="00382993"/>
    <w:rsid w:val="00384439"/>
    <w:rsid w:val="00386946"/>
    <w:rsid w:val="00386C4B"/>
    <w:rsid w:val="00387E67"/>
    <w:rsid w:val="00393839"/>
    <w:rsid w:val="003A1B4D"/>
    <w:rsid w:val="003A4FB3"/>
    <w:rsid w:val="003B0015"/>
    <w:rsid w:val="003B12DB"/>
    <w:rsid w:val="003B4523"/>
    <w:rsid w:val="003B4DE2"/>
    <w:rsid w:val="003B6ABE"/>
    <w:rsid w:val="003B6D89"/>
    <w:rsid w:val="003B71AB"/>
    <w:rsid w:val="003B72AD"/>
    <w:rsid w:val="003C337F"/>
    <w:rsid w:val="003C4125"/>
    <w:rsid w:val="003C6F7B"/>
    <w:rsid w:val="003D43A6"/>
    <w:rsid w:val="003D795C"/>
    <w:rsid w:val="003F0DD0"/>
    <w:rsid w:val="003F7699"/>
    <w:rsid w:val="0040157D"/>
    <w:rsid w:val="0040586A"/>
    <w:rsid w:val="004104DE"/>
    <w:rsid w:val="0041123C"/>
    <w:rsid w:val="00412796"/>
    <w:rsid w:val="00413925"/>
    <w:rsid w:val="004220D5"/>
    <w:rsid w:val="00431CC3"/>
    <w:rsid w:val="004339B0"/>
    <w:rsid w:val="004346AB"/>
    <w:rsid w:val="00440C30"/>
    <w:rsid w:val="004446C0"/>
    <w:rsid w:val="00460736"/>
    <w:rsid w:val="00464243"/>
    <w:rsid w:val="00472810"/>
    <w:rsid w:val="0047779E"/>
    <w:rsid w:val="00484EF2"/>
    <w:rsid w:val="004851D7"/>
    <w:rsid w:val="00487FAA"/>
    <w:rsid w:val="004905AF"/>
    <w:rsid w:val="004915A5"/>
    <w:rsid w:val="00492C68"/>
    <w:rsid w:val="004A1A42"/>
    <w:rsid w:val="004A3B47"/>
    <w:rsid w:val="004A7F06"/>
    <w:rsid w:val="004B423B"/>
    <w:rsid w:val="004B6E07"/>
    <w:rsid w:val="004B7265"/>
    <w:rsid w:val="004C013C"/>
    <w:rsid w:val="004C0B06"/>
    <w:rsid w:val="004C1A76"/>
    <w:rsid w:val="004C3D86"/>
    <w:rsid w:val="004C5DF2"/>
    <w:rsid w:val="004C7CC2"/>
    <w:rsid w:val="004D40CD"/>
    <w:rsid w:val="004E38F7"/>
    <w:rsid w:val="004E55CA"/>
    <w:rsid w:val="004F3E60"/>
    <w:rsid w:val="00502674"/>
    <w:rsid w:val="00507086"/>
    <w:rsid w:val="005076FF"/>
    <w:rsid w:val="00514E64"/>
    <w:rsid w:val="005177AB"/>
    <w:rsid w:val="00524063"/>
    <w:rsid w:val="00524310"/>
    <w:rsid w:val="00525B97"/>
    <w:rsid w:val="0053754E"/>
    <w:rsid w:val="0054234B"/>
    <w:rsid w:val="005439B5"/>
    <w:rsid w:val="005465A4"/>
    <w:rsid w:val="0054697B"/>
    <w:rsid w:val="00550318"/>
    <w:rsid w:val="00550BBF"/>
    <w:rsid w:val="005510A3"/>
    <w:rsid w:val="00561CD0"/>
    <w:rsid w:val="005720B2"/>
    <w:rsid w:val="00572EF6"/>
    <w:rsid w:val="00575F31"/>
    <w:rsid w:val="00576D69"/>
    <w:rsid w:val="00577EA8"/>
    <w:rsid w:val="00581DBF"/>
    <w:rsid w:val="005833D6"/>
    <w:rsid w:val="00583F9D"/>
    <w:rsid w:val="0058440B"/>
    <w:rsid w:val="0059047B"/>
    <w:rsid w:val="0059173C"/>
    <w:rsid w:val="00592090"/>
    <w:rsid w:val="00592D83"/>
    <w:rsid w:val="00596837"/>
    <w:rsid w:val="005978F6"/>
    <w:rsid w:val="005A1A8C"/>
    <w:rsid w:val="005A1B70"/>
    <w:rsid w:val="005A34DB"/>
    <w:rsid w:val="005A6596"/>
    <w:rsid w:val="005B03B2"/>
    <w:rsid w:val="005B0825"/>
    <w:rsid w:val="005B6150"/>
    <w:rsid w:val="005B77C7"/>
    <w:rsid w:val="005C1FA4"/>
    <w:rsid w:val="005C471B"/>
    <w:rsid w:val="005D11C6"/>
    <w:rsid w:val="005D5819"/>
    <w:rsid w:val="005D5C20"/>
    <w:rsid w:val="005D758B"/>
    <w:rsid w:val="005E1211"/>
    <w:rsid w:val="005E6228"/>
    <w:rsid w:val="005F21BA"/>
    <w:rsid w:val="005F477A"/>
    <w:rsid w:val="0060222A"/>
    <w:rsid w:val="006038A9"/>
    <w:rsid w:val="00604A4F"/>
    <w:rsid w:val="00605637"/>
    <w:rsid w:val="006057D7"/>
    <w:rsid w:val="00607249"/>
    <w:rsid w:val="0061006A"/>
    <w:rsid w:val="0061370B"/>
    <w:rsid w:val="00614D6A"/>
    <w:rsid w:val="00614F42"/>
    <w:rsid w:val="00615637"/>
    <w:rsid w:val="00616CE4"/>
    <w:rsid w:val="00625703"/>
    <w:rsid w:val="006268F1"/>
    <w:rsid w:val="00627C1C"/>
    <w:rsid w:val="00631627"/>
    <w:rsid w:val="00632386"/>
    <w:rsid w:val="00632D10"/>
    <w:rsid w:val="00634CFB"/>
    <w:rsid w:val="006374AB"/>
    <w:rsid w:val="00637EF1"/>
    <w:rsid w:val="00650D03"/>
    <w:rsid w:val="00655A8F"/>
    <w:rsid w:val="00661659"/>
    <w:rsid w:val="006623F4"/>
    <w:rsid w:val="0066289B"/>
    <w:rsid w:val="00663FFC"/>
    <w:rsid w:val="00664E31"/>
    <w:rsid w:val="0066561F"/>
    <w:rsid w:val="00666E34"/>
    <w:rsid w:val="00670117"/>
    <w:rsid w:val="00670739"/>
    <w:rsid w:val="0067566B"/>
    <w:rsid w:val="00676A1D"/>
    <w:rsid w:val="00677324"/>
    <w:rsid w:val="00677B98"/>
    <w:rsid w:val="00680190"/>
    <w:rsid w:val="00681CC0"/>
    <w:rsid w:val="00682A26"/>
    <w:rsid w:val="00690C9A"/>
    <w:rsid w:val="00691BA3"/>
    <w:rsid w:val="006B100B"/>
    <w:rsid w:val="006B1C64"/>
    <w:rsid w:val="006B4F0F"/>
    <w:rsid w:val="006B5200"/>
    <w:rsid w:val="006C43AB"/>
    <w:rsid w:val="006C58E4"/>
    <w:rsid w:val="006D26D1"/>
    <w:rsid w:val="006D50D0"/>
    <w:rsid w:val="006D6FB3"/>
    <w:rsid w:val="006E15DE"/>
    <w:rsid w:val="006E3F29"/>
    <w:rsid w:val="006E469F"/>
    <w:rsid w:val="006E6AB3"/>
    <w:rsid w:val="0070089E"/>
    <w:rsid w:val="00707B92"/>
    <w:rsid w:val="00724B5B"/>
    <w:rsid w:val="007256FD"/>
    <w:rsid w:val="00735C33"/>
    <w:rsid w:val="00742EC0"/>
    <w:rsid w:val="00746559"/>
    <w:rsid w:val="00746ADF"/>
    <w:rsid w:val="00751C8D"/>
    <w:rsid w:val="00754BC1"/>
    <w:rsid w:val="00763DE8"/>
    <w:rsid w:val="00765AB8"/>
    <w:rsid w:val="00767B2B"/>
    <w:rsid w:val="00767C96"/>
    <w:rsid w:val="007741AB"/>
    <w:rsid w:val="00780FD5"/>
    <w:rsid w:val="007846EC"/>
    <w:rsid w:val="00786058"/>
    <w:rsid w:val="007A435A"/>
    <w:rsid w:val="007A49C7"/>
    <w:rsid w:val="007B0A73"/>
    <w:rsid w:val="007B1D69"/>
    <w:rsid w:val="007B5C2B"/>
    <w:rsid w:val="007B757B"/>
    <w:rsid w:val="007C02FD"/>
    <w:rsid w:val="007C0928"/>
    <w:rsid w:val="007C5F4B"/>
    <w:rsid w:val="007C71EB"/>
    <w:rsid w:val="007D0176"/>
    <w:rsid w:val="007D1EF9"/>
    <w:rsid w:val="007D35BA"/>
    <w:rsid w:val="007D5C39"/>
    <w:rsid w:val="007D5D35"/>
    <w:rsid w:val="007D7D32"/>
    <w:rsid w:val="007E206C"/>
    <w:rsid w:val="007F32CC"/>
    <w:rsid w:val="007F48DC"/>
    <w:rsid w:val="007F584A"/>
    <w:rsid w:val="0080081D"/>
    <w:rsid w:val="00802054"/>
    <w:rsid w:val="00802D48"/>
    <w:rsid w:val="0080312C"/>
    <w:rsid w:val="0081454D"/>
    <w:rsid w:val="00815308"/>
    <w:rsid w:val="00823172"/>
    <w:rsid w:val="008242D9"/>
    <w:rsid w:val="008253E1"/>
    <w:rsid w:val="00827AA6"/>
    <w:rsid w:val="00832779"/>
    <w:rsid w:val="00842A6F"/>
    <w:rsid w:val="00842C1E"/>
    <w:rsid w:val="00843444"/>
    <w:rsid w:val="008539BA"/>
    <w:rsid w:val="00856622"/>
    <w:rsid w:val="008640BF"/>
    <w:rsid w:val="008650E8"/>
    <w:rsid w:val="008733AF"/>
    <w:rsid w:val="008807BA"/>
    <w:rsid w:val="00882EDB"/>
    <w:rsid w:val="00884F3E"/>
    <w:rsid w:val="0088712D"/>
    <w:rsid w:val="00887B04"/>
    <w:rsid w:val="00891792"/>
    <w:rsid w:val="00897A3D"/>
    <w:rsid w:val="008A117B"/>
    <w:rsid w:val="008A2FD5"/>
    <w:rsid w:val="008B102F"/>
    <w:rsid w:val="008B3EE7"/>
    <w:rsid w:val="008B5EAF"/>
    <w:rsid w:val="008B6BEC"/>
    <w:rsid w:val="008B6E2B"/>
    <w:rsid w:val="008C3CB7"/>
    <w:rsid w:val="008C42EB"/>
    <w:rsid w:val="008C5A1A"/>
    <w:rsid w:val="008D40CA"/>
    <w:rsid w:val="008D4467"/>
    <w:rsid w:val="008D560C"/>
    <w:rsid w:val="008E4BAA"/>
    <w:rsid w:val="008E4D3C"/>
    <w:rsid w:val="008F0864"/>
    <w:rsid w:val="008F7D3C"/>
    <w:rsid w:val="00900E1F"/>
    <w:rsid w:val="00901124"/>
    <w:rsid w:val="0090526F"/>
    <w:rsid w:val="00907E6C"/>
    <w:rsid w:val="009140A6"/>
    <w:rsid w:val="00914AAC"/>
    <w:rsid w:val="009224C3"/>
    <w:rsid w:val="00924BBA"/>
    <w:rsid w:val="009302A7"/>
    <w:rsid w:val="00930A95"/>
    <w:rsid w:val="009341EA"/>
    <w:rsid w:val="0094015D"/>
    <w:rsid w:val="009469F1"/>
    <w:rsid w:val="00947D23"/>
    <w:rsid w:val="0095261A"/>
    <w:rsid w:val="009574D8"/>
    <w:rsid w:val="00957F2D"/>
    <w:rsid w:val="009627D1"/>
    <w:rsid w:val="00962D52"/>
    <w:rsid w:val="00970437"/>
    <w:rsid w:val="00971BEB"/>
    <w:rsid w:val="00973F23"/>
    <w:rsid w:val="00974233"/>
    <w:rsid w:val="00975A77"/>
    <w:rsid w:val="009778CA"/>
    <w:rsid w:val="009926A6"/>
    <w:rsid w:val="0099270E"/>
    <w:rsid w:val="009A1737"/>
    <w:rsid w:val="009A2BBF"/>
    <w:rsid w:val="009B0258"/>
    <w:rsid w:val="009B4013"/>
    <w:rsid w:val="009B464B"/>
    <w:rsid w:val="009C2087"/>
    <w:rsid w:val="009C3F3C"/>
    <w:rsid w:val="009C4032"/>
    <w:rsid w:val="009C5256"/>
    <w:rsid w:val="009D0683"/>
    <w:rsid w:val="009D11B3"/>
    <w:rsid w:val="009D30B6"/>
    <w:rsid w:val="009E116A"/>
    <w:rsid w:val="009E31EA"/>
    <w:rsid w:val="009E3215"/>
    <w:rsid w:val="009E39CF"/>
    <w:rsid w:val="009E4ADA"/>
    <w:rsid w:val="009F2D6C"/>
    <w:rsid w:val="00A0118E"/>
    <w:rsid w:val="00A0531C"/>
    <w:rsid w:val="00A14601"/>
    <w:rsid w:val="00A2281E"/>
    <w:rsid w:val="00A23963"/>
    <w:rsid w:val="00A244D5"/>
    <w:rsid w:val="00A249F1"/>
    <w:rsid w:val="00A25A2F"/>
    <w:rsid w:val="00A311CB"/>
    <w:rsid w:val="00A338B0"/>
    <w:rsid w:val="00A35148"/>
    <w:rsid w:val="00A4138F"/>
    <w:rsid w:val="00A53DD4"/>
    <w:rsid w:val="00A5713C"/>
    <w:rsid w:val="00A601C5"/>
    <w:rsid w:val="00A641A8"/>
    <w:rsid w:val="00A66AA0"/>
    <w:rsid w:val="00A76242"/>
    <w:rsid w:val="00A7657B"/>
    <w:rsid w:val="00A77412"/>
    <w:rsid w:val="00A815E2"/>
    <w:rsid w:val="00A81EF9"/>
    <w:rsid w:val="00A84173"/>
    <w:rsid w:val="00A8590E"/>
    <w:rsid w:val="00A87BA0"/>
    <w:rsid w:val="00A92117"/>
    <w:rsid w:val="00A92689"/>
    <w:rsid w:val="00A96EA3"/>
    <w:rsid w:val="00AA1192"/>
    <w:rsid w:val="00AA526B"/>
    <w:rsid w:val="00AA59DE"/>
    <w:rsid w:val="00AA5F37"/>
    <w:rsid w:val="00AB4EC8"/>
    <w:rsid w:val="00AB5942"/>
    <w:rsid w:val="00AC14BE"/>
    <w:rsid w:val="00AC228B"/>
    <w:rsid w:val="00AC46E5"/>
    <w:rsid w:val="00AC5690"/>
    <w:rsid w:val="00AC70D4"/>
    <w:rsid w:val="00AD7CC2"/>
    <w:rsid w:val="00AE2B11"/>
    <w:rsid w:val="00AE3617"/>
    <w:rsid w:val="00AE3DCA"/>
    <w:rsid w:val="00AE4B96"/>
    <w:rsid w:val="00AE6374"/>
    <w:rsid w:val="00AF39A0"/>
    <w:rsid w:val="00AF62FD"/>
    <w:rsid w:val="00AF6A64"/>
    <w:rsid w:val="00AF79A4"/>
    <w:rsid w:val="00AF7CD8"/>
    <w:rsid w:val="00AF7FAF"/>
    <w:rsid w:val="00B01C73"/>
    <w:rsid w:val="00B054CF"/>
    <w:rsid w:val="00B10755"/>
    <w:rsid w:val="00B109E9"/>
    <w:rsid w:val="00B10B31"/>
    <w:rsid w:val="00B130D7"/>
    <w:rsid w:val="00B2071E"/>
    <w:rsid w:val="00B2330B"/>
    <w:rsid w:val="00B234A3"/>
    <w:rsid w:val="00B234A4"/>
    <w:rsid w:val="00B25D12"/>
    <w:rsid w:val="00B31848"/>
    <w:rsid w:val="00B37FD9"/>
    <w:rsid w:val="00B40A8E"/>
    <w:rsid w:val="00B40C1F"/>
    <w:rsid w:val="00B43D68"/>
    <w:rsid w:val="00B51E64"/>
    <w:rsid w:val="00B527B6"/>
    <w:rsid w:val="00B53C79"/>
    <w:rsid w:val="00B57351"/>
    <w:rsid w:val="00B61B33"/>
    <w:rsid w:val="00B653A7"/>
    <w:rsid w:val="00B726FD"/>
    <w:rsid w:val="00B752C0"/>
    <w:rsid w:val="00B757E4"/>
    <w:rsid w:val="00B77579"/>
    <w:rsid w:val="00B80372"/>
    <w:rsid w:val="00B80D67"/>
    <w:rsid w:val="00B813A4"/>
    <w:rsid w:val="00B81E15"/>
    <w:rsid w:val="00B90181"/>
    <w:rsid w:val="00B975C3"/>
    <w:rsid w:val="00BA0B3C"/>
    <w:rsid w:val="00BA2093"/>
    <w:rsid w:val="00BA608B"/>
    <w:rsid w:val="00BA63C1"/>
    <w:rsid w:val="00BB44C6"/>
    <w:rsid w:val="00BB6268"/>
    <w:rsid w:val="00BB6DD3"/>
    <w:rsid w:val="00BC3646"/>
    <w:rsid w:val="00BC4DF5"/>
    <w:rsid w:val="00BD069D"/>
    <w:rsid w:val="00BD0A9E"/>
    <w:rsid w:val="00BD3725"/>
    <w:rsid w:val="00BD46BB"/>
    <w:rsid w:val="00BD6B45"/>
    <w:rsid w:val="00BE35A1"/>
    <w:rsid w:val="00BE6B2F"/>
    <w:rsid w:val="00BF12DA"/>
    <w:rsid w:val="00BF1D07"/>
    <w:rsid w:val="00BF42BE"/>
    <w:rsid w:val="00BF561F"/>
    <w:rsid w:val="00C07B2E"/>
    <w:rsid w:val="00C14733"/>
    <w:rsid w:val="00C16A54"/>
    <w:rsid w:val="00C16A82"/>
    <w:rsid w:val="00C17E3B"/>
    <w:rsid w:val="00C207A3"/>
    <w:rsid w:val="00C20C7F"/>
    <w:rsid w:val="00C2256D"/>
    <w:rsid w:val="00C2510B"/>
    <w:rsid w:val="00C26F11"/>
    <w:rsid w:val="00C32261"/>
    <w:rsid w:val="00C32E28"/>
    <w:rsid w:val="00C354A1"/>
    <w:rsid w:val="00C37B13"/>
    <w:rsid w:val="00C42F28"/>
    <w:rsid w:val="00C516C0"/>
    <w:rsid w:val="00C51974"/>
    <w:rsid w:val="00C51D4E"/>
    <w:rsid w:val="00C55D4A"/>
    <w:rsid w:val="00C57E4F"/>
    <w:rsid w:val="00C607B4"/>
    <w:rsid w:val="00C619DB"/>
    <w:rsid w:val="00C7107E"/>
    <w:rsid w:val="00C72CC4"/>
    <w:rsid w:val="00C77675"/>
    <w:rsid w:val="00C80194"/>
    <w:rsid w:val="00C87FCD"/>
    <w:rsid w:val="00C90D0C"/>
    <w:rsid w:val="00C91010"/>
    <w:rsid w:val="00C93A73"/>
    <w:rsid w:val="00C94FBB"/>
    <w:rsid w:val="00CA774D"/>
    <w:rsid w:val="00CA7D5A"/>
    <w:rsid w:val="00CB3951"/>
    <w:rsid w:val="00CB74C2"/>
    <w:rsid w:val="00CC5D94"/>
    <w:rsid w:val="00CD0A2D"/>
    <w:rsid w:val="00CD649E"/>
    <w:rsid w:val="00CD6A66"/>
    <w:rsid w:val="00CE2AF5"/>
    <w:rsid w:val="00CE450C"/>
    <w:rsid w:val="00CE7C75"/>
    <w:rsid w:val="00CF0B04"/>
    <w:rsid w:val="00CF1F55"/>
    <w:rsid w:val="00CF4702"/>
    <w:rsid w:val="00CF4F0B"/>
    <w:rsid w:val="00CF6D16"/>
    <w:rsid w:val="00CF760D"/>
    <w:rsid w:val="00D022E7"/>
    <w:rsid w:val="00D1499E"/>
    <w:rsid w:val="00D20220"/>
    <w:rsid w:val="00D2201D"/>
    <w:rsid w:val="00D25327"/>
    <w:rsid w:val="00D32CE5"/>
    <w:rsid w:val="00D41B04"/>
    <w:rsid w:val="00D41F95"/>
    <w:rsid w:val="00D46192"/>
    <w:rsid w:val="00D46A99"/>
    <w:rsid w:val="00D60D70"/>
    <w:rsid w:val="00D60ECC"/>
    <w:rsid w:val="00D6197A"/>
    <w:rsid w:val="00D65C05"/>
    <w:rsid w:val="00D65FFF"/>
    <w:rsid w:val="00D7058D"/>
    <w:rsid w:val="00D7480D"/>
    <w:rsid w:val="00D7550C"/>
    <w:rsid w:val="00D911FB"/>
    <w:rsid w:val="00D94E80"/>
    <w:rsid w:val="00D955B4"/>
    <w:rsid w:val="00D95D98"/>
    <w:rsid w:val="00DB29B3"/>
    <w:rsid w:val="00DB679D"/>
    <w:rsid w:val="00DB753F"/>
    <w:rsid w:val="00DD1279"/>
    <w:rsid w:val="00DD3EA5"/>
    <w:rsid w:val="00DD62A1"/>
    <w:rsid w:val="00DD65B5"/>
    <w:rsid w:val="00DE1199"/>
    <w:rsid w:val="00DE33AF"/>
    <w:rsid w:val="00DE36D6"/>
    <w:rsid w:val="00DE4821"/>
    <w:rsid w:val="00DF2D60"/>
    <w:rsid w:val="00DF41B1"/>
    <w:rsid w:val="00DF717D"/>
    <w:rsid w:val="00DF7AC4"/>
    <w:rsid w:val="00E02749"/>
    <w:rsid w:val="00E0554B"/>
    <w:rsid w:val="00E07621"/>
    <w:rsid w:val="00E100D1"/>
    <w:rsid w:val="00E1488E"/>
    <w:rsid w:val="00E22070"/>
    <w:rsid w:val="00E25899"/>
    <w:rsid w:val="00E260C2"/>
    <w:rsid w:val="00E2695C"/>
    <w:rsid w:val="00E27CA2"/>
    <w:rsid w:val="00E33E89"/>
    <w:rsid w:val="00E36DFE"/>
    <w:rsid w:val="00E42681"/>
    <w:rsid w:val="00E4532F"/>
    <w:rsid w:val="00E47340"/>
    <w:rsid w:val="00E6128F"/>
    <w:rsid w:val="00E61EC3"/>
    <w:rsid w:val="00E67A87"/>
    <w:rsid w:val="00E7229B"/>
    <w:rsid w:val="00E73740"/>
    <w:rsid w:val="00E74852"/>
    <w:rsid w:val="00E74895"/>
    <w:rsid w:val="00E75655"/>
    <w:rsid w:val="00E87389"/>
    <w:rsid w:val="00E93DFE"/>
    <w:rsid w:val="00EA0A6A"/>
    <w:rsid w:val="00EA3FD6"/>
    <w:rsid w:val="00EA69D3"/>
    <w:rsid w:val="00EB40A0"/>
    <w:rsid w:val="00EB54E9"/>
    <w:rsid w:val="00EB5F77"/>
    <w:rsid w:val="00EB7822"/>
    <w:rsid w:val="00EC0060"/>
    <w:rsid w:val="00EC17F6"/>
    <w:rsid w:val="00ED03D0"/>
    <w:rsid w:val="00ED393C"/>
    <w:rsid w:val="00ED521B"/>
    <w:rsid w:val="00ED58DC"/>
    <w:rsid w:val="00ED72DF"/>
    <w:rsid w:val="00ED7AC7"/>
    <w:rsid w:val="00EE1D31"/>
    <w:rsid w:val="00EE3190"/>
    <w:rsid w:val="00EE31D7"/>
    <w:rsid w:val="00EF3A8F"/>
    <w:rsid w:val="00EF3FD6"/>
    <w:rsid w:val="00F03FC3"/>
    <w:rsid w:val="00F05FBA"/>
    <w:rsid w:val="00F1007D"/>
    <w:rsid w:val="00F1477A"/>
    <w:rsid w:val="00F17D84"/>
    <w:rsid w:val="00F17F22"/>
    <w:rsid w:val="00F200A3"/>
    <w:rsid w:val="00F20767"/>
    <w:rsid w:val="00F21FD7"/>
    <w:rsid w:val="00F24B5E"/>
    <w:rsid w:val="00F519D7"/>
    <w:rsid w:val="00F559CB"/>
    <w:rsid w:val="00F64D67"/>
    <w:rsid w:val="00F661F5"/>
    <w:rsid w:val="00F74D34"/>
    <w:rsid w:val="00F8206D"/>
    <w:rsid w:val="00F84CA6"/>
    <w:rsid w:val="00F90947"/>
    <w:rsid w:val="00F935B2"/>
    <w:rsid w:val="00F972D4"/>
    <w:rsid w:val="00FA60DB"/>
    <w:rsid w:val="00FA61E1"/>
    <w:rsid w:val="00FA697B"/>
    <w:rsid w:val="00FA6D70"/>
    <w:rsid w:val="00FB0D8E"/>
    <w:rsid w:val="00FB147F"/>
    <w:rsid w:val="00FB1988"/>
    <w:rsid w:val="00FC1812"/>
    <w:rsid w:val="00FC3DD3"/>
    <w:rsid w:val="00FC5606"/>
    <w:rsid w:val="00FC7239"/>
    <w:rsid w:val="00FC73EC"/>
    <w:rsid w:val="00FD6226"/>
    <w:rsid w:val="00FE0BCA"/>
    <w:rsid w:val="00FE2054"/>
    <w:rsid w:val="00FE73E0"/>
    <w:rsid w:val="00FF0DBA"/>
    <w:rsid w:val="00FF1590"/>
    <w:rsid w:val="00FF41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3B2AE"/>
  <w15:docId w15:val="{3AF370FD-1739-4968-A950-1B83B8E3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86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473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7D5C39"/>
    <w:pPr>
      <w:keepNext/>
      <w:spacing w:after="0" w:line="240" w:lineRule="auto"/>
      <w:jc w:val="both"/>
      <w:outlineLvl w:val="2"/>
    </w:pPr>
    <w:rPr>
      <w:rFonts w:ascii="Tahoma" w:eastAsia="Times New Roman" w:hAnsi="Tahoma" w:cs="Tahoma"/>
      <w:b/>
      <w:bCs/>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471B"/>
    <w:pPr>
      <w:tabs>
        <w:tab w:val="center" w:pos="4320"/>
        <w:tab w:val="right" w:pos="8640"/>
      </w:tabs>
      <w:spacing w:after="0" w:line="240" w:lineRule="auto"/>
    </w:pPr>
  </w:style>
  <w:style w:type="character" w:customStyle="1" w:styleId="En-tteCar">
    <w:name w:val="En-tête Car"/>
    <w:basedOn w:val="Policepardfaut"/>
    <w:link w:val="En-tte"/>
    <w:uiPriority w:val="99"/>
    <w:rsid w:val="005C471B"/>
  </w:style>
  <w:style w:type="paragraph" w:styleId="Pieddepage">
    <w:name w:val="footer"/>
    <w:basedOn w:val="Normal"/>
    <w:link w:val="PieddepageCar"/>
    <w:uiPriority w:val="99"/>
    <w:unhideWhenUsed/>
    <w:rsid w:val="005C471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471B"/>
  </w:style>
  <w:style w:type="paragraph" w:styleId="Textedebulles">
    <w:name w:val="Balloon Text"/>
    <w:basedOn w:val="Normal"/>
    <w:link w:val="TextedebullesCar"/>
    <w:uiPriority w:val="99"/>
    <w:semiHidden/>
    <w:unhideWhenUsed/>
    <w:rsid w:val="00160E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EA2"/>
    <w:rPr>
      <w:rFonts w:ascii="Tahoma" w:hAnsi="Tahoma" w:cs="Tahoma"/>
      <w:sz w:val="16"/>
      <w:szCs w:val="16"/>
    </w:rPr>
  </w:style>
  <w:style w:type="character" w:styleId="Lienhypertexte">
    <w:name w:val="Hyperlink"/>
    <w:basedOn w:val="Policepardfaut"/>
    <w:unhideWhenUsed/>
    <w:rsid w:val="005833D6"/>
    <w:rPr>
      <w:color w:val="000000"/>
      <w:u w:val="single"/>
    </w:rPr>
  </w:style>
  <w:style w:type="character" w:customStyle="1" w:styleId="Titre3Car">
    <w:name w:val="Titre 3 Car"/>
    <w:basedOn w:val="Policepardfaut"/>
    <w:link w:val="Titre3"/>
    <w:rsid w:val="007D5C39"/>
    <w:rPr>
      <w:rFonts w:ascii="Tahoma" w:eastAsia="Times New Roman" w:hAnsi="Tahoma" w:cs="Tahoma"/>
      <w:b/>
      <w:bCs/>
      <w:szCs w:val="28"/>
      <w:lang w:val="fr-FR" w:eastAsia="fr-FR"/>
    </w:rPr>
  </w:style>
  <w:style w:type="paragraph" w:styleId="NormalWeb">
    <w:name w:val="Normal (Web)"/>
    <w:basedOn w:val="Normal"/>
    <w:uiPriority w:val="99"/>
    <w:unhideWhenUsed/>
    <w:rsid w:val="007D5C3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Textedelespacerserv">
    <w:name w:val="Placeholder Text"/>
    <w:basedOn w:val="Policepardfaut"/>
    <w:uiPriority w:val="99"/>
    <w:semiHidden/>
    <w:rsid w:val="000F354B"/>
    <w:rPr>
      <w:color w:val="808080"/>
    </w:rPr>
  </w:style>
  <w:style w:type="character" w:styleId="lev">
    <w:name w:val="Strong"/>
    <w:basedOn w:val="Policepardfaut"/>
    <w:uiPriority w:val="22"/>
    <w:qFormat/>
    <w:rsid w:val="007B757B"/>
    <w:rPr>
      <w:b/>
      <w:bCs/>
    </w:rPr>
  </w:style>
  <w:style w:type="character" w:customStyle="1" w:styleId="Titre2Car">
    <w:name w:val="Titre 2 Car"/>
    <w:basedOn w:val="Policepardfaut"/>
    <w:link w:val="Titre2"/>
    <w:uiPriority w:val="9"/>
    <w:semiHidden/>
    <w:rsid w:val="00E47340"/>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semiHidden/>
    <w:rsid w:val="002D2511"/>
    <w:pPr>
      <w:spacing w:after="0" w:line="240" w:lineRule="auto"/>
    </w:pPr>
    <w:rPr>
      <w:rFonts w:ascii="Arial Narrow" w:eastAsia="Times New Roman" w:hAnsi="Arial Narrow" w:cs="Times New Roman"/>
      <w:smallCaps/>
      <w:sz w:val="14"/>
      <w:szCs w:val="20"/>
      <w:lang w:eastAsia="fr-FR"/>
    </w:rPr>
  </w:style>
  <w:style w:type="character" w:customStyle="1" w:styleId="CorpsdetexteCar">
    <w:name w:val="Corps de texte Car"/>
    <w:basedOn w:val="Policepardfaut"/>
    <w:link w:val="Corpsdetexte"/>
    <w:semiHidden/>
    <w:rsid w:val="002D2511"/>
    <w:rPr>
      <w:rFonts w:ascii="Arial Narrow" w:eastAsia="Times New Roman" w:hAnsi="Arial Narrow" w:cs="Times New Roman"/>
      <w:smallCaps/>
      <w:sz w:val="14"/>
      <w:szCs w:val="20"/>
      <w:lang w:eastAsia="fr-FR"/>
    </w:rPr>
  </w:style>
  <w:style w:type="paragraph" w:styleId="Paragraphedeliste">
    <w:name w:val="List Paragraph"/>
    <w:basedOn w:val="Normal"/>
    <w:uiPriority w:val="34"/>
    <w:qFormat/>
    <w:rsid w:val="002D2511"/>
    <w:pPr>
      <w:spacing w:after="0" w:line="240" w:lineRule="auto"/>
      <w:ind w:left="720"/>
      <w:contextualSpacing/>
    </w:pPr>
    <w:rPr>
      <w:rFonts w:ascii="Arial" w:eastAsia="Times New Roman" w:hAnsi="Arial" w:cs="Times New Roman"/>
      <w:szCs w:val="24"/>
      <w:lang w:eastAsia="fr-FR"/>
    </w:rPr>
  </w:style>
  <w:style w:type="table" w:styleId="Grilledutableau">
    <w:name w:val="Table Grid"/>
    <w:basedOn w:val="TableauNormal"/>
    <w:uiPriority w:val="39"/>
    <w:rsid w:val="003B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7C71EB"/>
    <w:pPr>
      <w:autoSpaceDE w:val="0"/>
      <w:autoSpaceDN w:val="0"/>
      <w:adjustRightInd w:val="0"/>
      <w:spacing w:after="0" w:line="241" w:lineRule="atLeast"/>
    </w:pPr>
    <w:rPr>
      <w:rFonts w:ascii="Arial" w:eastAsia="Times New Roman" w:hAnsi="Arial" w:cs="Arial"/>
      <w:sz w:val="24"/>
      <w:szCs w:val="24"/>
    </w:rPr>
  </w:style>
  <w:style w:type="character" w:styleId="Lienhypertextesuivivisit">
    <w:name w:val="FollowedHyperlink"/>
    <w:basedOn w:val="Policepardfaut"/>
    <w:uiPriority w:val="99"/>
    <w:semiHidden/>
    <w:unhideWhenUsed/>
    <w:rsid w:val="002408F4"/>
    <w:rPr>
      <w:color w:val="800080" w:themeColor="followedHyperlink"/>
      <w:u w:val="single"/>
    </w:rPr>
  </w:style>
  <w:style w:type="paragraph" w:customStyle="1" w:styleId="Default">
    <w:name w:val="Default"/>
    <w:rsid w:val="00BA0B3C"/>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A228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281E"/>
    <w:rPr>
      <w:sz w:val="20"/>
      <w:szCs w:val="20"/>
    </w:rPr>
  </w:style>
  <w:style w:type="character" w:styleId="Appelnotedebasdep">
    <w:name w:val="footnote reference"/>
    <w:basedOn w:val="Policepardfaut"/>
    <w:uiPriority w:val="99"/>
    <w:semiHidden/>
    <w:unhideWhenUsed/>
    <w:rsid w:val="00A2281E"/>
    <w:rPr>
      <w:vertAlign w:val="superscript"/>
    </w:rPr>
  </w:style>
  <w:style w:type="paragraph" w:styleId="Corpsdetexte2">
    <w:name w:val="Body Text 2"/>
    <w:basedOn w:val="Normal"/>
    <w:link w:val="Corpsdetexte2Car"/>
    <w:uiPriority w:val="99"/>
    <w:semiHidden/>
    <w:unhideWhenUsed/>
    <w:rsid w:val="00F1007D"/>
    <w:pPr>
      <w:spacing w:after="120" w:line="480" w:lineRule="auto"/>
    </w:pPr>
  </w:style>
  <w:style w:type="character" w:customStyle="1" w:styleId="Corpsdetexte2Car">
    <w:name w:val="Corps de texte 2 Car"/>
    <w:basedOn w:val="Policepardfaut"/>
    <w:link w:val="Corpsdetexte2"/>
    <w:uiPriority w:val="99"/>
    <w:semiHidden/>
    <w:rsid w:val="00F1007D"/>
  </w:style>
  <w:style w:type="character" w:customStyle="1" w:styleId="A21">
    <w:name w:val="A21"/>
    <w:uiPriority w:val="99"/>
    <w:rsid w:val="003C4125"/>
    <w:rPr>
      <w:rFonts w:cs="Dax Condensed"/>
      <w:color w:val="000000"/>
      <w:sz w:val="23"/>
      <w:szCs w:val="23"/>
    </w:rPr>
  </w:style>
  <w:style w:type="character" w:styleId="Marquedecommentaire">
    <w:name w:val="annotation reference"/>
    <w:basedOn w:val="Policepardfaut"/>
    <w:uiPriority w:val="99"/>
    <w:semiHidden/>
    <w:unhideWhenUsed/>
    <w:rsid w:val="00596837"/>
    <w:rPr>
      <w:sz w:val="16"/>
      <w:szCs w:val="16"/>
    </w:rPr>
  </w:style>
  <w:style w:type="paragraph" w:styleId="Commentaire">
    <w:name w:val="annotation text"/>
    <w:basedOn w:val="Normal"/>
    <w:link w:val="CommentaireCar"/>
    <w:uiPriority w:val="99"/>
    <w:unhideWhenUsed/>
    <w:rsid w:val="00596837"/>
    <w:pPr>
      <w:spacing w:line="240" w:lineRule="auto"/>
    </w:pPr>
    <w:rPr>
      <w:sz w:val="20"/>
      <w:szCs w:val="20"/>
    </w:rPr>
  </w:style>
  <w:style w:type="character" w:customStyle="1" w:styleId="CommentaireCar">
    <w:name w:val="Commentaire Car"/>
    <w:basedOn w:val="Policepardfaut"/>
    <w:link w:val="Commentaire"/>
    <w:uiPriority w:val="99"/>
    <w:rsid w:val="00596837"/>
    <w:rPr>
      <w:sz w:val="20"/>
      <w:szCs w:val="20"/>
    </w:rPr>
  </w:style>
  <w:style w:type="paragraph" w:styleId="Objetducommentaire">
    <w:name w:val="annotation subject"/>
    <w:basedOn w:val="Commentaire"/>
    <w:next w:val="Commentaire"/>
    <w:link w:val="ObjetducommentaireCar"/>
    <w:uiPriority w:val="99"/>
    <w:semiHidden/>
    <w:unhideWhenUsed/>
    <w:rsid w:val="00596837"/>
    <w:rPr>
      <w:b/>
      <w:bCs/>
    </w:rPr>
  </w:style>
  <w:style w:type="character" w:customStyle="1" w:styleId="ObjetducommentaireCar">
    <w:name w:val="Objet du commentaire Car"/>
    <w:basedOn w:val="CommentaireCar"/>
    <w:link w:val="Objetducommentaire"/>
    <w:uiPriority w:val="99"/>
    <w:semiHidden/>
    <w:rsid w:val="00596837"/>
    <w:rPr>
      <w:b/>
      <w:bCs/>
      <w:sz w:val="20"/>
      <w:szCs w:val="20"/>
    </w:rPr>
  </w:style>
  <w:style w:type="paragraph" w:styleId="Rvision">
    <w:name w:val="Revision"/>
    <w:hidden/>
    <w:uiPriority w:val="99"/>
    <w:semiHidden/>
    <w:rsid w:val="0003351C"/>
    <w:pPr>
      <w:spacing w:after="0" w:line="240" w:lineRule="auto"/>
    </w:pPr>
  </w:style>
  <w:style w:type="character" w:customStyle="1" w:styleId="Mentionnonrsolue1">
    <w:name w:val="Mention non résolue1"/>
    <w:basedOn w:val="Policepardfaut"/>
    <w:uiPriority w:val="99"/>
    <w:semiHidden/>
    <w:unhideWhenUsed/>
    <w:rsid w:val="002E7E4B"/>
    <w:rPr>
      <w:color w:val="605E5C"/>
      <w:shd w:val="clear" w:color="auto" w:fill="E1DFDD"/>
    </w:rPr>
  </w:style>
  <w:style w:type="character" w:customStyle="1" w:styleId="Titre1Car">
    <w:name w:val="Titre 1 Car"/>
    <w:basedOn w:val="Policepardfaut"/>
    <w:link w:val="Titre1"/>
    <w:uiPriority w:val="9"/>
    <w:rsid w:val="00186411"/>
    <w:rPr>
      <w:rFonts w:asciiTheme="majorHAnsi" w:eastAsiaTheme="majorEastAsia" w:hAnsiTheme="majorHAnsi" w:cstheme="majorBidi"/>
      <w:b/>
      <w:bCs/>
      <w:color w:val="365F91" w:themeColor="accent1" w:themeShade="BF"/>
      <w:sz w:val="28"/>
      <w:szCs w:val="28"/>
    </w:rPr>
  </w:style>
  <w:style w:type="character" w:customStyle="1" w:styleId="Mentionnonrsolue2">
    <w:name w:val="Mention non résolue2"/>
    <w:basedOn w:val="Policepardfaut"/>
    <w:uiPriority w:val="99"/>
    <w:semiHidden/>
    <w:unhideWhenUsed/>
    <w:rsid w:val="00FC73EC"/>
    <w:rPr>
      <w:color w:val="605E5C"/>
      <w:shd w:val="clear" w:color="auto" w:fill="E1DFDD"/>
    </w:rPr>
  </w:style>
  <w:style w:type="character" w:styleId="Mentionnonrsolue">
    <w:name w:val="Unresolved Mention"/>
    <w:basedOn w:val="Policepardfaut"/>
    <w:uiPriority w:val="99"/>
    <w:semiHidden/>
    <w:unhideWhenUsed/>
    <w:rsid w:val="00B752C0"/>
    <w:rPr>
      <w:color w:val="605E5C"/>
      <w:shd w:val="clear" w:color="auto" w:fill="E1DFDD"/>
    </w:rPr>
  </w:style>
  <w:style w:type="paragraph" w:styleId="Sous-titre">
    <w:name w:val="Subtitle"/>
    <w:basedOn w:val="Normal"/>
    <w:next w:val="Normal"/>
    <w:link w:val="Sous-titreCar"/>
    <w:uiPriority w:val="11"/>
    <w:qFormat/>
    <w:rsid w:val="00213EE6"/>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13EE6"/>
    <w:rPr>
      <w:rFonts w:eastAsiaTheme="minorEastAsia"/>
      <w:color w:val="5A5A5A" w:themeColor="text1" w:themeTint="A5"/>
      <w:spacing w:val="15"/>
    </w:rPr>
  </w:style>
  <w:style w:type="character" w:styleId="Accentuation">
    <w:name w:val="Emphasis"/>
    <w:basedOn w:val="Policepardfaut"/>
    <w:uiPriority w:val="20"/>
    <w:qFormat/>
    <w:rsid w:val="004139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9611">
      <w:bodyDiv w:val="1"/>
      <w:marLeft w:val="0"/>
      <w:marRight w:val="0"/>
      <w:marTop w:val="0"/>
      <w:marBottom w:val="0"/>
      <w:divBdr>
        <w:top w:val="none" w:sz="0" w:space="0" w:color="auto"/>
        <w:left w:val="none" w:sz="0" w:space="0" w:color="auto"/>
        <w:bottom w:val="none" w:sz="0" w:space="0" w:color="auto"/>
        <w:right w:val="none" w:sz="0" w:space="0" w:color="auto"/>
      </w:divBdr>
    </w:div>
    <w:div w:id="176238789">
      <w:bodyDiv w:val="1"/>
      <w:marLeft w:val="0"/>
      <w:marRight w:val="0"/>
      <w:marTop w:val="0"/>
      <w:marBottom w:val="0"/>
      <w:divBdr>
        <w:top w:val="none" w:sz="0" w:space="0" w:color="auto"/>
        <w:left w:val="none" w:sz="0" w:space="0" w:color="auto"/>
        <w:bottom w:val="none" w:sz="0" w:space="0" w:color="auto"/>
        <w:right w:val="none" w:sz="0" w:space="0" w:color="auto"/>
      </w:divBdr>
    </w:div>
    <w:div w:id="200290467">
      <w:bodyDiv w:val="1"/>
      <w:marLeft w:val="0"/>
      <w:marRight w:val="0"/>
      <w:marTop w:val="0"/>
      <w:marBottom w:val="0"/>
      <w:divBdr>
        <w:top w:val="none" w:sz="0" w:space="0" w:color="auto"/>
        <w:left w:val="none" w:sz="0" w:space="0" w:color="auto"/>
        <w:bottom w:val="none" w:sz="0" w:space="0" w:color="auto"/>
        <w:right w:val="none" w:sz="0" w:space="0" w:color="auto"/>
      </w:divBdr>
    </w:div>
    <w:div w:id="275258906">
      <w:bodyDiv w:val="1"/>
      <w:marLeft w:val="0"/>
      <w:marRight w:val="0"/>
      <w:marTop w:val="0"/>
      <w:marBottom w:val="0"/>
      <w:divBdr>
        <w:top w:val="none" w:sz="0" w:space="0" w:color="auto"/>
        <w:left w:val="none" w:sz="0" w:space="0" w:color="auto"/>
        <w:bottom w:val="none" w:sz="0" w:space="0" w:color="auto"/>
        <w:right w:val="none" w:sz="0" w:space="0" w:color="auto"/>
      </w:divBdr>
    </w:div>
    <w:div w:id="523792124">
      <w:bodyDiv w:val="1"/>
      <w:marLeft w:val="0"/>
      <w:marRight w:val="0"/>
      <w:marTop w:val="0"/>
      <w:marBottom w:val="0"/>
      <w:divBdr>
        <w:top w:val="none" w:sz="0" w:space="0" w:color="auto"/>
        <w:left w:val="none" w:sz="0" w:space="0" w:color="auto"/>
        <w:bottom w:val="none" w:sz="0" w:space="0" w:color="auto"/>
        <w:right w:val="none" w:sz="0" w:space="0" w:color="auto"/>
      </w:divBdr>
    </w:div>
    <w:div w:id="526724114">
      <w:bodyDiv w:val="1"/>
      <w:marLeft w:val="0"/>
      <w:marRight w:val="0"/>
      <w:marTop w:val="0"/>
      <w:marBottom w:val="0"/>
      <w:divBdr>
        <w:top w:val="none" w:sz="0" w:space="0" w:color="auto"/>
        <w:left w:val="none" w:sz="0" w:space="0" w:color="auto"/>
        <w:bottom w:val="none" w:sz="0" w:space="0" w:color="auto"/>
        <w:right w:val="none" w:sz="0" w:space="0" w:color="auto"/>
      </w:divBdr>
    </w:div>
    <w:div w:id="547955689">
      <w:bodyDiv w:val="1"/>
      <w:marLeft w:val="0"/>
      <w:marRight w:val="0"/>
      <w:marTop w:val="0"/>
      <w:marBottom w:val="0"/>
      <w:divBdr>
        <w:top w:val="none" w:sz="0" w:space="0" w:color="auto"/>
        <w:left w:val="none" w:sz="0" w:space="0" w:color="auto"/>
        <w:bottom w:val="none" w:sz="0" w:space="0" w:color="auto"/>
        <w:right w:val="none" w:sz="0" w:space="0" w:color="auto"/>
      </w:divBdr>
    </w:div>
    <w:div w:id="608855021">
      <w:bodyDiv w:val="1"/>
      <w:marLeft w:val="0"/>
      <w:marRight w:val="0"/>
      <w:marTop w:val="0"/>
      <w:marBottom w:val="0"/>
      <w:divBdr>
        <w:top w:val="none" w:sz="0" w:space="0" w:color="auto"/>
        <w:left w:val="none" w:sz="0" w:space="0" w:color="auto"/>
        <w:bottom w:val="none" w:sz="0" w:space="0" w:color="auto"/>
        <w:right w:val="none" w:sz="0" w:space="0" w:color="auto"/>
      </w:divBdr>
    </w:div>
    <w:div w:id="610863238">
      <w:bodyDiv w:val="1"/>
      <w:marLeft w:val="0"/>
      <w:marRight w:val="0"/>
      <w:marTop w:val="0"/>
      <w:marBottom w:val="0"/>
      <w:divBdr>
        <w:top w:val="none" w:sz="0" w:space="0" w:color="auto"/>
        <w:left w:val="none" w:sz="0" w:space="0" w:color="auto"/>
        <w:bottom w:val="none" w:sz="0" w:space="0" w:color="auto"/>
        <w:right w:val="none" w:sz="0" w:space="0" w:color="auto"/>
      </w:divBdr>
    </w:div>
    <w:div w:id="777674279">
      <w:bodyDiv w:val="1"/>
      <w:marLeft w:val="0"/>
      <w:marRight w:val="0"/>
      <w:marTop w:val="0"/>
      <w:marBottom w:val="0"/>
      <w:divBdr>
        <w:top w:val="none" w:sz="0" w:space="0" w:color="auto"/>
        <w:left w:val="none" w:sz="0" w:space="0" w:color="auto"/>
        <w:bottom w:val="none" w:sz="0" w:space="0" w:color="auto"/>
        <w:right w:val="none" w:sz="0" w:space="0" w:color="auto"/>
      </w:divBdr>
    </w:div>
    <w:div w:id="790057111">
      <w:bodyDiv w:val="1"/>
      <w:marLeft w:val="0"/>
      <w:marRight w:val="0"/>
      <w:marTop w:val="0"/>
      <w:marBottom w:val="0"/>
      <w:divBdr>
        <w:top w:val="none" w:sz="0" w:space="0" w:color="auto"/>
        <w:left w:val="none" w:sz="0" w:space="0" w:color="auto"/>
        <w:bottom w:val="none" w:sz="0" w:space="0" w:color="auto"/>
        <w:right w:val="none" w:sz="0" w:space="0" w:color="auto"/>
      </w:divBdr>
    </w:div>
    <w:div w:id="882444238">
      <w:bodyDiv w:val="1"/>
      <w:marLeft w:val="0"/>
      <w:marRight w:val="0"/>
      <w:marTop w:val="0"/>
      <w:marBottom w:val="0"/>
      <w:divBdr>
        <w:top w:val="none" w:sz="0" w:space="0" w:color="auto"/>
        <w:left w:val="none" w:sz="0" w:space="0" w:color="auto"/>
        <w:bottom w:val="none" w:sz="0" w:space="0" w:color="auto"/>
        <w:right w:val="none" w:sz="0" w:space="0" w:color="auto"/>
      </w:divBdr>
    </w:div>
    <w:div w:id="999306461">
      <w:bodyDiv w:val="1"/>
      <w:marLeft w:val="0"/>
      <w:marRight w:val="0"/>
      <w:marTop w:val="0"/>
      <w:marBottom w:val="0"/>
      <w:divBdr>
        <w:top w:val="none" w:sz="0" w:space="0" w:color="auto"/>
        <w:left w:val="none" w:sz="0" w:space="0" w:color="auto"/>
        <w:bottom w:val="none" w:sz="0" w:space="0" w:color="auto"/>
        <w:right w:val="none" w:sz="0" w:space="0" w:color="auto"/>
      </w:divBdr>
      <w:divsChild>
        <w:div w:id="382481079">
          <w:marLeft w:val="288"/>
          <w:marRight w:val="0"/>
          <w:marTop w:val="82"/>
          <w:marBottom w:val="0"/>
          <w:divBdr>
            <w:top w:val="none" w:sz="0" w:space="0" w:color="auto"/>
            <w:left w:val="none" w:sz="0" w:space="0" w:color="auto"/>
            <w:bottom w:val="none" w:sz="0" w:space="0" w:color="auto"/>
            <w:right w:val="none" w:sz="0" w:space="0" w:color="auto"/>
          </w:divBdr>
        </w:div>
      </w:divsChild>
    </w:div>
    <w:div w:id="1041398099">
      <w:bodyDiv w:val="1"/>
      <w:marLeft w:val="0"/>
      <w:marRight w:val="0"/>
      <w:marTop w:val="0"/>
      <w:marBottom w:val="0"/>
      <w:divBdr>
        <w:top w:val="none" w:sz="0" w:space="0" w:color="auto"/>
        <w:left w:val="none" w:sz="0" w:space="0" w:color="auto"/>
        <w:bottom w:val="none" w:sz="0" w:space="0" w:color="auto"/>
        <w:right w:val="none" w:sz="0" w:space="0" w:color="auto"/>
      </w:divBdr>
    </w:div>
    <w:div w:id="1073619792">
      <w:bodyDiv w:val="1"/>
      <w:marLeft w:val="0"/>
      <w:marRight w:val="0"/>
      <w:marTop w:val="0"/>
      <w:marBottom w:val="0"/>
      <w:divBdr>
        <w:top w:val="none" w:sz="0" w:space="0" w:color="auto"/>
        <w:left w:val="none" w:sz="0" w:space="0" w:color="auto"/>
        <w:bottom w:val="none" w:sz="0" w:space="0" w:color="auto"/>
        <w:right w:val="none" w:sz="0" w:space="0" w:color="auto"/>
      </w:divBdr>
    </w:div>
    <w:div w:id="1075740192">
      <w:bodyDiv w:val="1"/>
      <w:marLeft w:val="0"/>
      <w:marRight w:val="0"/>
      <w:marTop w:val="0"/>
      <w:marBottom w:val="0"/>
      <w:divBdr>
        <w:top w:val="none" w:sz="0" w:space="0" w:color="auto"/>
        <w:left w:val="none" w:sz="0" w:space="0" w:color="auto"/>
        <w:bottom w:val="none" w:sz="0" w:space="0" w:color="auto"/>
        <w:right w:val="none" w:sz="0" w:space="0" w:color="auto"/>
      </w:divBdr>
    </w:div>
    <w:div w:id="1173227886">
      <w:bodyDiv w:val="1"/>
      <w:marLeft w:val="0"/>
      <w:marRight w:val="0"/>
      <w:marTop w:val="0"/>
      <w:marBottom w:val="0"/>
      <w:divBdr>
        <w:top w:val="none" w:sz="0" w:space="0" w:color="auto"/>
        <w:left w:val="none" w:sz="0" w:space="0" w:color="auto"/>
        <w:bottom w:val="none" w:sz="0" w:space="0" w:color="auto"/>
        <w:right w:val="none" w:sz="0" w:space="0" w:color="auto"/>
      </w:divBdr>
    </w:div>
    <w:div w:id="1225530044">
      <w:bodyDiv w:val="1"/>
      <w:marLeft w:val="0"/>
      <w:marRight w:val="0"/>
      <w:marTop w:val="0"/>
      <w:marBottom w:val="0"/>
      <w:divBdr>
        <w:top w:val="none" w:sz="0" w:space="0" w:color="auto"/>
        <w:left w:val="none" w:sz="0" w:space="0" w:color="auto"/>
        <w:bottom w:val="none" w:sz="0" w:space="0" w:color="auto"/>
        <w:right w:val="none" w:sz="0" w:space="0" w:color="auto"/>
      </w:divBdr>
    </w:div>
    <w:div w:id="1241794516">
      <w:bodyDiv w:val="1"/>
      <w:marLeft w:val="0"/>
      <w:marRight w:val="0"/>
      <w:marTop w:val="0"/>
      <w:marBottom w:val="0"/>
      <w:divBdr>
        <w:top w:val="none" w:sz="0" w:space="0" w:color="auto"/>
        <w:left w:val="none" w:sz="0" w:space="0" w:color="auto"/>
        <w:bottom w:val="none" w:sz="0" w:space="0" w:color="auto"/>
        <w:right w:val="none" w:sz="0" w:space="0" w:color="auto"/>
      </w:divBdr>
    </w:div>
    <w:div w:id="1289314331">
      <w:bodyDiv w:val="1"/>
      <w:marLeft w:val="0"/>
      <w:marRight w:val="0"/>
      <w:marTop w:val="0"/>
      <w:marBottom w:val="0"/>
      <w:divBdr>
        <w:top w:val="none" w:sz="0" w:space="0" w:color="auto"/>
        <w:left w:val="none" w:sz="0" w:space="0" w:color="auto"/>
        <w:bottom w:val="none" w:sz="0" w:space="0" w:color="auto"/>
        <w:right w:val="none" w:sz="0" w:space="0" w:color="auto"/>
      </w:divBdr>
      <w:divsChild>
        <w:div w:id="577520877">
          <w:marLeft w:val="288"/>
          <w:marRight w:val="0"/>
          <w:marTop w:val="82"/>
          <w:marBottom w:val="0"/>
          <w:divBdr>
            <w:top w:val="none" w:sz="0" w:space="0" w:color="auto"/>
            <w:left w:val="none" w:sz="0" w:space="0" w:color="auto"/>
            <w:bottom w:val="none" w:sz="0" w:space="0" w:color="auto"/>
            <w:right w:val="none" w:sz="0" w:space="0" w:color="auto"/>
          </w:divBdr>
        </w:div>
      </w:divsChild>
    </w:div>
    <w:div w:id="1342464723">
      <w:bodyDiv w:val="1"/>
      <w:marLeft w:val="0"/>
      <w:marRight w:val="0"/>
      <w:marTop w:val="0"/>
      <w:marBottom w:val="0"/>
      <w:divBdr>
        <w:top w:val="none" w:sz="0" w:space="0" w:color="auto"/>
        <w:left w:val="none" w:sz="0" w:space="0" w:color="auto"/>
        <w:bottom w:val="none" w:sz="0" w:space="0" w:color="auto"/>
        <w:right w:val="none" w:sz="0" w:space="0" w:color="auto"/>
      </w:divBdr>
    </w:div>
    <w:div w:id="1448768605">
      <w:bodyDiv w:val="1"/>
      <w:marLeft w:val="0"/>
      <w:marRight w:val="0"/>
      <w:marTop w:val="0"/>
      <w:marBottom w:val="0"/>
      <w:divBdr>
        <w:top w:val="none" w:sz="0" w:space="0" w:color="auto"/>
        <w:left w:val="none" w:sz="0" w:space="0" w:color="auto"/>
        <w:bottom w:val="none" w:sz="0" w:space="0" w:color="auto"/>
        <w:right w:val="none" w:sz="0" w:space="0" w:color="auto"/>
      </w:divBdr>
    </w:div>
    <w:div w:id="1457018002">
      <w:bodyDiv w:val="1"/>
      <w:marLeft w:val="0"/>
      <w:marRight w:val="0"/>
      <w:marTop w:val="0"/>
      <w:marBottom w:val="0"/>
      <w:divBdr>
        <w:top w:val="none" w:sz="0" w:space="0" w:color="auto"/>
        <w:left w:val="none" w:sz="0" w:space="0" w:color="auto"/>
        <w:bottom w:val="none" w:sz="0" w:space="0" w:color="auto"/>
        <w:right w:val="none" w:sz="0" w:space="0" w:color="auto"/>
      </w:divBdr>
    </w:div>
    <w:div w:id="1465927299">
      <w:bodyDiv w:val="1"/>
      <w:marLeft w:val="0"/>
      <w:marRight w:val="0"/>
      <w:marTop w:val="0"/>
      <w:marBottom w:val="0"/>
      <w:divBdr>
        <w:top w:val="none" w:sz="0" w:space="0" w:color="auto"/>
        <w:left w:val="none" w:sz="0" w:space="0" w:color="auto"/>
        <w:bottom w:val="none" w:sz="0" w:space="0" w:color="auto"/>
        <w:right w:val="none" w:sz="0" w:space="0" w:color="auto"/>
      </w:divBdr>
    </w:div>
    <w:div w:id="1481462062">
      <w:bodyDiv w:val="1"/>
      <w:marLeft w:val="0"/>
      <w:marRight w:val="0"/>
      <w:marTop w:val="0"/>
      <w:marBottom w:val="0"/>
      <w:divBdr>
        <w:top w:val="none" w:sz="0" w:space="0" w:color="auto"/>
        <w:left w:val="none" w:sz="0" w:space="0" w:color="auto"/>
        <w:bottom w:val="none" w:sz="0" w:space="0" w:color="auto"/>
        <w:right w:val="none" w:sz="0" w:space="0" w:color="auto"/>
      </w:divBdr>
    </w:div>
    <w:div w:id="1505238758">
      <w:bodyDiv w:val="1"/>
      <w:marLeft w:val="0"/>
      <w:marRight w:val="0"/>
      <w:marTop w:val="0"/>
      <w:marBottom w:val="0"/>
      <w:divBdr>
        <w:top w:val="none" w:sz="0" w:space="0" w:color="auto"/>
        <w:left w:val="none" w:sz="0" w:space="0" w:color="auto"/>
        <w:bottom w:val="none" w:sz="0" w:space="0" w:color="auto"/>
        <w:right w:val="none" w:sz="0" w:space="0" w:color="auto"/>
      </w:divBdr>
    </w:div>
    <w:div w:id="1539245165">
      <w:bodyDiv w:val="1"/>
      <w:marLeft w:val="0"/>
      <w:marRight w:val="0"/>
      <w:marTop w:val="0"/>
      <w:marBottom w:val="0"/>
      <w:divBdr>
        <w:top w:val="none" w:sz="0" w:space="0" w:color="auto"/>
        <w:left w:val="none" w:sz="0" w:space="0" w:color="auto"/>
        <w:bottom w:val="none" w:sz="0" w:space="0" w:color="auto"/>
        <w:right w:val="none" w:sz="0" w:space="0" w:color="auto"/>
      </w:divBdr>
    </w:div>
    <w:div w:id="1583755407">
      <w:bodyDiv w:val="1"/>
      <w:marLeft w:val="0"/>
      <w:marRight w:val="0"/>
      <w:marTop w:val="0"/>
      <w:marBottom w:val="0"/>
      <w:divBdr>
        <w:top w:val="none" w:sz="0" w:space="0" w:color="auto"/>
        <w:left w:val="none" w:sz="0" w:space="0" w:color="auto"/>
        <w:bottom w:val="none" w:sz="0" w:space="0" w:color="auto"/>
        <w:right w:val="none" w:sz="0" w:space="0" w:color="auto"/>
      </w:divBdr>
    </w:div>
    <w:div w:id="1651130761">
      <w:bodyDiv w:val="1"/>
      <w:marLeft w:val="0"/>
      <w:marRight w:val="0"/>
      <w:marTop w:val="0"/>
      <w:marBottom w:val="0"/>
      <w:divBdr>
        <w:top w:val="none" w:sz="0" w:space="0" w:color="auto"/>
        <w:left w:val="none" w:sz="0" w:space="0" w:color="auto"/>
        <w:bottom w:val="none" w:sz="0" w:space="0" w:color="auto"/>
        <w:right w:val="none" w:sz="0" w:space="0" w:color="auto"/>
      </w:divBdr>
    </w:div>
    <w:div w:id="1856459299">
      <w:bodyDiv w:val="1"/>
      <w:marLeft w:val="0"/>
      <w:marRight w:val="0"/>
      <w:marTop w:val="0"/>
      <w:marBottom w:val="0"/>
      <w:divBdr>
        <w:top w:val="none" w:sz="0" w:space="0" w:color="auto"/>
        <w:left w:val="none" w:sz="0" w:space="0" w:color="auto"/>
        <w:bottom w:val="none" w:sz="0" w:space="0" w:color="auto"/>
        <w:right w:val="none" w:sz="0" w:space="0" w:color="auto"/>
      </w:divBdr>
    </w:div>
    <w:div w:id="2035110421">
      <w:bodyDiv w:val="1"/>
      <w:marLeft w:val="0"/>
      <w:marRight w:val="0"/>
      <w:marTop w:val="0"/>
      <w:marBottom w:val="0"/>
      <w:divBdr>
        <w:top w:val="none" w:sz="0" w:space="0" w:color="auto"/>
        <w:left w:val="none" w:sz="0" w:space="0" w:color="auto"/>
        <w:bottom w:val="none" w:sz="0" w:space="0" w:color="auto"/>
        <w:right w:val="none" w:sz="0" w:space="0" w:color="auto"/>
      </w:divBdr>
    </w:div>
    <w:div w:id="20442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gervais@mrcny.qc.ca" TargetMode="External"/></Relationships>
</file>

<file path=word/theme/theme1.xml><?xml version="1.0" encoding="utf-8"?>
<a:theme xmlns:a="http://schemas.openxmlformats.org/drawingml/2006/main" name="Thème Office">
  <a:themeElements>
    <a:clrScheme name="Personnalisé 1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9D495B-189B-497A-B368-E587DA0A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586</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Corbeil</dc:creator>
  <cp:lastModifiedBy>Frédéricke Gervais</cp:lastModifiedBy>
  <cp:revision>6</cp:revision>
  <cp:lastPrinted>2021-04-02T08:22:00Z</cp:lastPrinted>
  <dcterms:created xsi:type="dcterms:W3CDTF">2023-06-01T20:01:00Z</dcterms:created>
  <dcterms:modified xsi:type="dcterms:W3CDTF">2023-06-06T14:25:00Z</dcterms:modified>
</cp:coreProperties>
</file>