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6269" w14:textId="6421D20D" w:rsidR="002C0B84" w:rsidRPr="00065C45" w:rsidRDefault="00677B98" w:rsidP="00065C45">
      <w:pPr>
        <w:pStyle w:val="Titre1"/>
      </w:pPr>
      <w:r>
        <w:rPr>
          <w:noProof/>
          <w:lang w:eastAsia="fr-CA"/>
        </w:rPr>
        <mc:AlternateContent>
          <mc:Choice Requires="wps">
            <w:drawing>
              <wp:anchor distT="0" distB="0" distL="114300" distR="114300" simplePos="0" relativeHeight="251659264" behindDoc="0" locked="0" layoutInCell="1" allowOverlap="1" wp14:anchorId="6AB92CAC" wp14:editId="5CF3C216">
                <wp:simplePos x="0" y="0"/>
                <wp:positionH relativeFrom="column">
                  <wp:posOffset>4243070</wp:posOffset>
                </wp:positionH>
                <wp:positionV relativeFrom="paragraph">
                  <wp:posOffset>-305435</wp:posOffset>
                </wp:positionV>
                <wp:extent cx="2756535" cy="84582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653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13B88" w14:textId="77777777" w:rsidR="002C0B84" w:rsidRPr="009D30B6" w:rsidRDefault="002C0B84" w:rsidP="00677B98">
                            <w:pPr>
                              <w:spacing w:after="0" w:line="240" w:lineRule="auto"/>
                              <w:jc w:val="center"/>
                              <w:rPr>
                                <w:rFonts w:ascii="Tahoma" w:hAnsi="Tahoma" w:cs="Tahoma"/>
                                <w:b/>
                                <w:sz w:val="48"/>
                                <w:szCs w:val="48"/>
                              </w:rPr>
                            </w:pPr>
                            <w:r w:rsidRPr="009D30B6">
                              <w:rPr>
                                <w:rFonts w:ascii="Tahoma" w:hAnsi="Tahoma" w:cs="Tahoma"/>
                                <w:b/>
                                <w:sz w:val="48"/>
                                <w:szCs w:val="48"/>
                              </w:rPr>
                              <w:t>COMMUNIQUÉ</w:t>
                            </w:r>
                          </w:p>
                          <w:p w14:paraId="4255BD6D" w14:textId="77777777" w:rsidR="002C0B84" w:rsidRPr="00405B2D" w:rsidRDefault="002C0B84" w:rsidP="00677B98">
                            <w:pPr>
                              <w:spacing w:before="120" w:after="0" w:line="240" w:lineRule="auto"/>
                              <w:jc w:val="center"/>
                              <w:rPr>
                                <w:rFonts w:ascii="Tahoma" w:hAnsi="Tahoma" w:cs="Tahoma"/>
                                <w:b/>
                                <w:sz w:val="28"/>
                                <w:szCs w:val="28"/>
                              </w:rPr>
                            </w:pPr>
                            <w:r w:rsidRPr="00405B2D">
                              <w:rPr>
                                <w:rFonts w:ascii="Arial" w:hAnsi="Arial"/>
                                <w:i/>
                                <w:sz w:val="28"/>
                                <w:szCs w:val="28"/>
                              </w:rPr>
                              <w:t>Pour diffusion immédiate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92CAC" id="_x0000_t202" coordsize="21600,21600" o:spt="202" path="m,l,21600r21600,l21600,xe">
                <v:stroke joinstyle="miter"/>
                <v:path gradientshapeok="t" o:connecttype="rect"/>
              </v:shapetype>
              <v:shape id="Zone de texte 6" o:spid="_x0000_s1026" type="#_x0000_t202" style="position:absolute;margin-left:334.1pt;margin-top:-24.05pt;width:217.05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LkQIAAIAFAAAOAAAAZHJzL2Uyb0RvYy54bWysVN9v2jAQfp+0/8Hy+xqgQLuooWJUnSah&#10;tlo7VdqbcWyIavs825DQv35nJwHU7aXTXhzH993P7+6urhutyE44X4Ep6PBsQIkwHMrKrAv64+n2&#10;0yUlPjBTMgVGFHQvPL2effxwVdtcjGADqhSOoBHj89oWdBOCzbPM843QzJ+BFQaFEpxmAX/dOisd&#10;q9G6VtloMJhmNbjSOuDCe3y9aYV0luxLKXi4l9KLQFRBMbaQTpfOVTyz2RXL147ZTcW7MNg/RKFZ&#10;ZdDpwdQNC4xsXfWHKV1xBx5kOOOgM5Cy4iLlgNkMB2+yedwwK1IuWBxvD2Xy/88sv9s9OFKVBZ1S&#10;YphGin4iUaQUJIgmCDKNJaqtzxH5aBEbmi/QINUpXW+XwF88QrITTKvgER1L0kin4xeTJaiILOwP&#10;lUcXhOPj6GIynZxPKOEouxxPLkeJmuyobZ0PXwVoEi8FdchsioDtlj5E/yzvIdGZgdtKqcSuMqTG&#10;9M4ng6RwkKCGMhErUp90ZmIabeTpFvZKRIwy34XEOqUE4kPqULFQjuwY9hbjXJgwjMVKdhEdURKD&#10;eI9ihz9G9R7lNo/eM5hwUNaVAdcSFgfrGHb50ocsW3xHpG/zjiUIzarBrOJ1BeUeO8BBO0be8tsK&#10;2VgyHx6Yw7lBbnEXhHs8pAKsOnQ3SjbgXv/2HvHYziilpMY5LKj/tWVOUKK+GWz0z8PxOA5u+hlP&#10;LrAxiDuVrE4lZqsXgHQMcetYnq4RH1R/lQ70M66MefSKImY4+i5o6K+L0G4HXDlczOcJhKNqWVia&#10;R8v7xo+99tQ8M2e7hozTcgf9xLL8TV+22Mirgfk2gKxS0x6r2hUexzx1ULeS4h45/U+o4+Kc/QYA&#10;AP//AwBQSwMEFAAGAAgAAAAhALB78vLiAAAACwEAAA8AAABkcnMvZG93bnJldi54bWxMj01Lw0AU&#10;RfeC/2F4grt2kmjDEPNSSqAIoovWbty9ZKZJcD5iZtpGf73TlS4f93DveeV6Npqd1eQHZxHSZQJM&#10;2dbJwXYIh/ftQgDzgawk7axC+FYe1tXtTUmFdBe7U+d96Fgssb4ghD6EseDct70y5JduVDZmRzcZ&#10;CvGcOi4nusRyo3mWJDk3NNi40NOo6l61n/uTQXipt2+0azIjfnT9/HrcjF+HjxXi/d28eQIW1Bz+&#10;YLjqR3WoolPjTlZ6phHyXGQRRVg8ihTYlUiT7AFYgyBWKfCq5P9/qH4BAAD//wMAUEsBAi0AFAAG&#10;AAgAAAAhALaDOJL+AAAA4QEAABMAAAAAAAAAAAAAAAAAAAAAAFtDb250ZW50X1R5cGVzXS54bWxQ&#10;SwECLQAUAAYACAAAACEAOP0h/9YAAACUAQAACwAAAAAAAAAAAAAAAAAvAQAAX3JlbHMvLnJlbHNQ&#10;SwECLQAUAAYACAAAACEAHg2yC5ECAACABQAADgAAAAAAAAAAAAAAAAAuAgAAZHJzL2Uyb0RvYy54&#10;bWxQSwECLQAUAAYACAAAACEAsHvy8uIAAAALAQAADwAAAAAAAAAAAAAAAADrBAAAZHJzL2Rvd25y&#10;ZXYueG1sUEsFBgAAAAAEAAQA8wAAAPoFAAAAAA==&#10;" filled="f" stroked="f" strokeweight=".5pt">
                <v:textbox>
                  <w:txbxContent>
                    <w:p w14:paraId="58013B88" w14:textId="77777777" w:rsidR="002C0B84" w:rsidRPr="009D30B6" w:rsidRDefault="002C0B84" w:rsidP="00677B98">
                      <w:pPr>
                        <w:spacing w:after="0" w:line="240" w:lineRule="auto"/>
                        <w:jc w:val="center"/>
                        <w:rPr>
                          <w:rFonts w:ascii="Tahoma" w:hAnsi="Tahoma" w:cs="Tahoma"/>
                          <w:b/>
                          <w:sz w:val="48"/>
                          <w:szCs w:val="48"/>
                        </w:rPr>
                      </w:pPr>
                      <w:r w:rsidRPr="009D30B6">
                        <w:rPr>
                          <w:rFonts w:ascii="Tahoma" w:hAnsi="Tahoma" w:cs="Tahoma"/>
                          <w:b/>
                          <w:sz w:val="48"/>
                          <w:szCs w:val="48"/>
                        </w:rPr>
                        <w:t>COMMUNIQUÉ</w:t>
                      </w:r>
                    </w:p>
                    <w:p w14:paraId="4255BD6D" w14:textId="77777777" w:rsidR="002C0B84" w:rsidRPr="00405B2D" w:rsidRDefault="002C0B84" w:rsidP="00677B98">
                      <w:pPr>
                        <w:spacing w:before="120" w:after="0" w:line="240" w:lineRule="auto"/>
                        <w:jc w:val="center"/>
                        <w:rPr>
                          <w:rFonts w:ascii="Tahoma" w:hAnsi="Tahoma" w:cs="Tahoma"/>
                          <w:b/>
                          <w:sz w:val="28"/>
                          <w:szCs w:val="28"/>
                        </w:rPr>
                      </w:pPr>
                      <w:r w:rsidRPr="00405B2D">
                        <w:rPr>
                          <w:rFonts w:ascii="Arial" w:hAnsi="Arial"/>
                          <w:i/>
                          <w:sz w:val="28"/>
                          <w:szCs w:val="28"/>
                        </w:rPr>
                        <w:t>Pour diffusion immédiate</w:t>
                      </w:r>
                    </w:p>
                  </w:txbxContent>
                </v:textbox>
              </v:shape>
            </w:pict>
          </mc:Fallback>
        </mc:AlternateContent>
      </w:r>
      <w:r w:rsidR="00C07B2E" w:rsidRPr="00C07B2E">
        <w:rPr>
          <w:noProof/>
          <w:sz w:val="10"/>
          <w:szCs w:val="10"/>
          <w:lang w:eastAsia="fr-CA"/>
        </w:rPr>
        <w:drawing>
          <wp:anchor distT="0" distB="0" distL="114300" distR="114300" simplePos="0" relativeHeight="251660288" behindDoc="0" locked="0" layoutInCell="1" allowOverlap="1" wp14:anchorId="0E69ACA6" wp14:editId="4AA83DF0">
            <wp:simplePos x="0" y="0"/>
            <wp:positionH relativeFrom="column">
              <wp:posOffset>-54610</wp:posOffset>
            </wp:positionH>
            <wp:positionV relativeFrom="paragraph">
              <wp:posOffset>207010</wp:posOffset>
            </wp:positionV>
            <wp:extent cx="2425700" cy="869950"/>
            <wp:effectExtent l="0" t="0" r="0" b="6350"/>
            <wp:wrapNone/>
            <wp:docPr id="1" name="Image 1" descr="C:\Users\alavoie\Desktop\CDQ_logo_MRC_Nicolet-Ya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voie\Desktop\CDQ_logo_MRC_Nicolet-Yamas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70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81264" w14:textId="281374B6" w:rsidR="002C0B84" w:rsidRPr="00ED58DC" w:rsidRDefault="002C0B84" w:rsidP="002C0B84">
      <w:pPr>
        <w:rPr>
          <w:sz w:val="10"/>
          <w:szCs w:val="10"/>
        </w:rPr>
      </w:pPr>
    </w:p>
    <w:p w14:paraId="3BA63B4E" w14:textId="0946159C" w:rsidR="002C0B84" w:rsidRDefault="002C0B84" w:rsidP="002C0B84">
      <w:pPr>
        <w:spacing w:after="0" w:line="240" w:lineRule="auto"/>
        <w:rPr>
          <w:rFonts w:ascii="Arial Narrow" w:hAnsi="Arial Narrow"/>
          <w:b/>
        </w:rPr>
      </w:pPr>
    </w:p>
    <w:p w14:paraId="733DE2EB" w14:textId="3DD97063" w:rsidR="002C0B84" w:rsidRPr="009469F1" w:rsidRDefault="002C0B84" w:rsidP="002C0B84">
      <w:pPr>
        <w:tabs>
          <w:tab w:val="left" w:pos="980"/>
        </w:tabs>
        <w:spacing w:after="0" w:line="240" w:lineRule="auto"/>
        <w:jc w:val="both"/>
        <w:rPr>
          <w:rFonts w:ascii="Arial Narrow" w:hAnsi="Arial Narrow"/>
          <w:i/>
          <w:sz w:val="32"/>
          <w:szCs w:val="32"/>
        </w:rPr>
      </w:pPr>
      <w:r w:rsidRPr="009469F1">
        <w:rPr>
          <w:rFonts w:ascii="Arial Narrow" w:hAnsi="Arial Narrow"/>
          <w:i/>
          <w:sz w:val="32"/>
          <w:szCs w:val="32"/>
        </w:rPr>
        <w:tab/>
      </w:r>
    </w:p>
    <w:p w14:paraId="16A9ADD9" w14:textId="77777777" w:rsidR="008B5EAF" w:rsidRPr="0076294F" w:rsidRDefault="008B5EAF" w:rsidP="00AF39A0">
      <w:pPr>
        <w:spacing w:after="0"/>
        <w:jc w:val="both"/>
        <w:rPr>
          <w:rFonts w:ascii="Tahoma" w:eastAsia="Times New Roman" w:hAnsi="Tahoma" w:cs="Tahoma"/>
          <w:b/>
          <w:bCs/>
          <w:sz w:val="28"/>
          <w:szCs w:val="28"/>
          <w:lang w:val="fr-FR" w:eastAsia="fr-FR"/>
        </w:rPr>
      </w:pPr>
    </w:p>
    <w:p w14:paraId="0EE258D9" w14:textId="16EEB2C8" w:rsidR="00A92117" w:rsidRDefault="00361CA4" w:rsidP="0076294F">
      <w:pPr>
        <w:pBdr>
          <w:bottom w:val="single" w:sz="4" w:space="1" w:color="auto"/>
        </w:pBdr>
        <w:rPr>
          <w:u w:val="single"/>
        </w:rPr>
      </w:pPr>
      <w:r w:rsidRPr="00361CA4">
        <w:rPr>
          <w:rFonts w:ascii="Tahoma" w:hAnsi="Tahoma" w:cs="Tahoma"/>
          <w:b/>
          <w:sz w:val="36"/>
          <w:szCs w:val="36"/>
        </w:rPr>
        <w:t>Les cadets de la SQ de retour dans la MRC de</w:t>
      </w:r>
      <w:r w:rsidR="00041417">
        <w:rPr>
          <w:rFonts w:ascii="Tahoma" w:hAnsi="Tahoma" w:cs="Tahoma"/>
          <w:b/>
          <w:sz w:val="36"/>
          <w:szCs w:val="36"/>
        </w:rPr>
        <w:t xml:space="preserve"> Nicolet-Yamaska</w:t>
      </w:r>
    </w:p>
    <w:p w14:paraId="1AF2EE57" w14:textId="4EFF3B9C" w:rsidR="00475F79" w:rsidRPr="0060104F" w:rsidRDefault="00475F79" w:rsidP="00475F79">
      <w:pPr>
        <w:contextualSpacing/>
        <w:jc w:val="both"/>
        <w:rPr>
          <w:rFonts w:cstheme="minorHAnsi"/>
          <w:lang w:eastAsia="fr-FR"/>
        </w:rPr>
      </w:pPr>
    </w:p>
    <w:p w14:paraId="74AE309B" w14:textId="67D0E40D" w:rsidR="00475F79" w:rsidRDefault="00475F79" w:rsidP="00475F79">
      <w:pPr>
        <w:jc w:val="both"/>
        <w:rPr>
          <w:rFonts w:cstheme="minorHAnsi"/>
        </w:rPr>
      </w:pPr>
      <w:r>
        <w:rPr>
          <w:rFonts w:cstheme="minorHAnsi"/>
          <w:b/>
        </w:rPr>
        <w:t>Nicolet</w:t>
      </w:r>
      <w:r w:rsidRPr="00E04CDE">
        <w:rPr>
          <w:rFonts w:cstheme="minorHAnsi"/>
          <w:b/>
          <w:bCs/>
        </w:rPr>
        <w:t>,</w:t>
      </w:r>
      <w:r w:rsidRPr="00800E82">
        <w:rPr>
          <w:rFonts w:cstheme="minorHAnsi"/>
          <w:b/>
          <w:bCs/>
        </w:rPr>
        <w:t xml:space="preserve"> </w:t>
      </w:r>
      <w:r w:rsidRPr="00E62C57">
        <w:rPr>
          <w:rFonts w:cstheme="minorHAnsi"/>
          <w:b/>
          <w:bCs/>
        </w:rPr>
        <w:t xml:space="preserve">le </w:t>
      </w:r>
      <w:r w:rsidR="00AD03F8">
        <w:rPr>
          <w:rFonts w:cstheme="minorHAnsi"/>
          <w:b/>
          <w:bCs/>
        </w:rPr>
        <w:t>23</w:t>
      </w:r>
      <w:bookmarkStart w:id="0" w:name="_GoBack"/>
      <w:bookmarkEnd w:id="0"/>
      <w:r w:rsidRPr="00E62C57">
        <w:rPr>
          <w:rFonts w:cstheme="minorHAnsi"/>
          <w:b/>
          <w:bCs/>
        </w:rPr>
        <w:t xml:space="preserve"> juin 2022</w:t>
      </w:r>
      <w:r w:rsidRPr="00D87FBD">
        <w:rPr>
          <w:rFonts w:cstheme="minorHAnsi"/>
        </w:rPr>
        <w:t xml:space="preserve"> </w:t>
      </w:r>
      <w:r>
        <w:rPr>
          <w:rFonts w:cstheme="minorHAnsi"/>
        </w:rPr>
        <w:t>–</w:t>
      </w:r>
      <w:r w:rsidRPr="00D87FBD">
        <w:rPr>
          <w:rFonts w:cstheme="minorHAnsi"/>
        </w:rPr>
        <w:t xml:space="preserve"> </w:t>
      </w:r>
      <w:r w:rsidR="00E020DF">
        <w:rPr>
          <w:rFonts w:cstheme="minorHAnsi"/>
        </w:rPr>
        <w:t>d</w:t>
      </w:r>
      <w:r>
        <w:rPr>
          <w:rFonts w:cstheme="minorHAnsi"/>
        </w:rPr>
        <w:t>epuis quelques jours, les cadets de la Sûreté du Québec (SQ) ont repris du service dans la MRC de Nicolet-Yamaska.</w:t>
      </w:r>
    </w:p>
    <w:p w14:paraId="5CE8830B" w14:textId="77777777" w:rsidR="00475F79" w:rsidRDefault="00475F79" w:rsidP="00475F79">
      <w:pPr>
        <w:jc w:val="both"/>
        <w:rPr>
          <w:rFonts w:cstheme="minorHAnsi"/>
        </w:rPr>
      </w:pPr>
      <w:r>
        <w:rPr>
          <w:rFonts w:cstheme="minorHAnsi"/>
        </w:rPr>
        <w:t xml:space="preserve">Du </w:t>
      </w:r>
      <w:r w:rsidRPr="00E62C57">
        <w:rPr>
          <w:rFonts w:cstheme="minorHAnsi"/>
        </w:rPr>
        <w:t>6 juin au 5 août</w:t>
      </w:r>
      <w:r>
        <w:rPr>
          <w:rFonts w:cstheme="minorHAnsi"/>
        </w:rPr>
        <w:t>, ces aspirants policiers recrutés par la SQ représenteront l’organisation dans différentes activités et lors d’événements qui se tiendront dans les municipalités de la région.</w:t>
      </w:r>
    </w:p>
    <w:p w14:paraId="71C41C8E" w14:textId="0A82B92B" w:rsidR="00475F79" w:rsidRDefault="00475F79" w:rsidP="00475F79">
      <w:pPr>
        <w:contextualSpacing/>
        <w:jc w:val="both"/>
        <w:rPr>
          <w:rFonts w:cstheme="minorHAnsi"/>
        </w:rPr>
      </w:pPr>
      <w:r>
        <w:rPr>
          <w:rFonts w:cstheme="minorHAnsi"/>
        </w:rPr>
        <w:t>Les deux cadets affectés à la MRC de Nicolet-Yamaska</w:t>
      </w:r>
      <w:r w:rsidRPr="00E62C57">
        <w:rPr>
          <w:rFonts w:cstheme="minorHAnsi"/>
        </w:rPr>
        <w:t xml:space="preserve">, </w:t>
      </w:r>
      <w:r>
        <w:rPr>
          <w:rFonts w:cstheme="minorHAnsi"/>
        </w:rPr>
        <w:t xml:space="preserve">Maxime </w:t>
      </w:r>
      <w:proofErr w:type="spellStart"/>
      <w:r>
        <w:rPr>
          <w:rFonts w:cstheme="minorHAnsi"/>
        </w:rPr>
        <w:t>Lantagne</w:t>
      </w:r>
      <w:proofErr w:type="spellEnd"/>
      <w:r>
        <w:rPr>
          <w:rFonts w:cstheme="minorHAnsi"/>
        </w:rPr>
        <w:t xml:space="preserve"> et Adam </w:t>
      </w:r>
      <w:proofErr w:type="spellStart"/>
      <w:r>
        <w:rPr>
          <w:rFonts w:cstheme="minorHAnsi"/>
        </w:rPr>
        <w:t>Lupien</w:t>
      </w:r>
      <w:proofErr w:type="spellEnd"/>
      <w:r w:rsidRPr="00E62C57">
        <w:rPr>
          <w:rFonts w:cstheme="minorHAnsi"/>
        </w:rPr>
        <w:t>,</w:t>
      </w:r>
      <w:r>
        <w:rPr>
          <w:rFonts w:cstheme="minorHAnsi"/>
        </w:rPr>
        <w:t xml:space="preserve"> assureront notamment une présence à pied ou à vélo dans les quartiers et les parcs, répondront aux demandes de renseignements des citoyens et viendront prêter main-forte aux patrouilleurs en effectuant de la surveillance et de la prévention auprès de la population. De plus, ils iront à la rencontre des citoyens pour les informer sur les lois et règlements municipaux en vigueur.</w:t>
      </w:r>
    </w:p>
    <w:p w14:paraId="0B885BBD" w14:textId="77777777" w:rsidR="00475F79" w:rsidRDefault="00475F79" w:rsidP="00475F79">
      <w:pPr>
        <w:contextualSpacing/>
        <w:jc w:val="both"/>
        <w:rPr>
          <w:rFonts w:cstheme="minorHAnsi"/>
        </w:rPr>
      </w:pPr>
    </w:p>
    <w:p w14:paraId="093427B9" w14:textId="62AD736A" w:rsidR="00475F79" w:rsidRDefault="00475F79" w:rsidP="00475F79">
      <w:pPr>
        <w:contextualSpacing/>
        <w:jc w:val="both"/>
        <w:rPr>
          <w:rFonts w:cstheme="minorHAnsi"/>
        </w:rPr>
      </w:pPr>
      <w:r>
        <w:rPr>
          <w:rFonts w:cstheme="minorHAnsi"/>
        </w:rPr>
        <w:t>L’embauche de cadets dans la MRC de Nicolet-Yamaska est réalisée dans le cadre d’une entente de partenariat conclue avec la Sûreté du Québec. Cette entente prévoit un financement partagé à 50 % entre la MRC et la SQ pour un contrat de 400 heures par cadet étalé sur une période de 10 à 12 semaines.</w:t>
      </w:r>
    </w:p>
    <w:p w14:paraId="30E49151" w14:textId="77777777" w:rsidR="00475F79" w:rsidRDefault="00475F79" w:rsidP="00475F79">
      <w:pPr>
        <w:contextualSpacing/>
        <w:jc w:val="both"/>
        <w:rPr>
          <w:rFonts w:cstheme="minorHAnsi"/>
        </w:rPr>
      </w:pPr>
    </w:p>
    <w:p w14:paraId="4BA7913D" w14:textId="35552448" w:rsidR="00475F79" w:rsidRDefault="00475F79" w:rsidP="00475F79">
      <w:pPr>
        <w:contextualSpacing/>
        <w:jc w:val="both"/>
        <w:rPr>
          <w:rFonts w:cstheme="minorHAnsi"/>
        </w:rPr>
      </w:pPr>
      <w:r>
        <w:rPr>
          <w:rFonts w:cstheme="minorHAnsi"/>
        </w:rPr>
        <w:t>Le Programme de cadets de la Sûreté du Québec vise à accroître la visibilité du corps de police dans les communautés qu’elle sert, à assurer une vitrine pour le recrutement de futur</w:t>
      </w:r>
      <w:r w:rsidR="00E020DF">
        <w:rPr>
          <w:rFonts w:cstheme="minorHAnsi"/>
        </w:rPr>
        <w:t>e</w:t>
      </w:r>
      <w:r>
        <w:rPr>
          <w:rFonts w:cstheme="minorHAnsi"/>
        </w:rPr>
        <w:t>s policières et de futurs policiers ainsi qu’à soutenir les policières et policiers dans l’application du modèle de police de proximité de la SQ. Ce programme constitue une expérience de travail enrichissante pour les futurs policiers.</w:t>
      </w:r>
    </w:p>
    <w:p w14:paraId="767BAF91" w14:textId="77777777" w:rsidR="00475F79" w:rsidRDefault="00475F79" w:rsidP="00475F79">
      <w:pPr>
        <w:contextualSpacing/>
        <w:jc w:val="both"/>
        <w:rPr>
          <w:rFonts w:cstheme="minorHAnsi"/>
        </w:rPr>
      </w:pPr>
    </w:p>
    <w:p w14:paraId="05F40B48" w14:textId="2187ED4F" w:rsidR="00475F79" w:rsidRDefault="00475F79" w:rsidP="00475F79">
      <w:pPr>
        <w:contextualSpacing/>
        <w:jc w:val="both"/>
        <w:rPr>
          <w:rFonts w:cstheme="minorHAnsi"/>
        </w:rPr>
      </w:pPr>
      <w:r>
        <w:rPr>
          <w:rFonts w:cstheme="minorHAnsi"/>
        </w:rPr>
        <w:t>« Le travail de prévention et de sensibilisation effectué par les cadets de la Sûreté du Québec aide les patrouilleurs dans leur mission quotidienne. Cette initiative permet aux représentants du poste de police local d’avoir un contact privilégié avec les citoyens et de se rapprocher de la population. Leur présence est appréciée dans notre milieu</w:t>
      </w:r>
      <w:r w:rsidR="00E020DF">
        <w:rPr>
          <w:rFonts w:cstheme="minorHAnsi"/>
        </w:rPr>
        <w:t xml:space="preserve"> </w:t>
      </w:r>
      <w:r>
        <w:rPr>
          <w:rFonts w:cstheme="minorHAnsi"/>
        </w:rPr>
        <w:t xml:space="preserve">», souligne </w:t>
      </w:r>
      <w:r w:rsidR="00AA7240">
        <w:rPr>
          <w:rFonts w:cstheme="minorHAnsi"/>
        </w:rPr>
        <w:t>G</w:t>
      </w:r>
      <w:r w:rsidR="00373FF8">
        <w:rPr>
          <w:rFonts w:cstheme="minorHAnsi"/>
        </w:rPr>
        <w:t>eneviève Dubois</w:t>
      </w:r>
      <w:r w:rsidR="00B64CA4">
        <w:rPr>
          <w:rFonts w:cstheme="minorHAnsi"/>
        </w:rPr>
        <w:t>, maire</w:t>
      </w:r>
      <w:r w:rsidR="00AA7240">
        <w:rPr>
          <w:rFonts w:cstheme="minorHAnsi"/>
        </w:rPr>
        <w:t>sse</w:t>
      </w:r>
      <w:r w:rsidR="00B64CA4">
        <w:rPr>
          <w:rFonts w:cstheme="minorHAnsi"/>
        </w:rPr>
        <w:t xml:space="preserve"> de </w:t>
      </w:r>
      <w:r w:rsidR="00AA7240">
        <w:rPr>
          <w:rFonts w:cstheme="minorHAnsi"/>
        </w:rPr>
        <w:t>Nicolet</w:t>
      </w:r>
      <w:r w:rsidR="00B64CA4">
        <w:rPr>
          <w:rFonts w:cstheme="minorHAnsi"/>
        </w:rPr>
        <w:t xml:space="preserve"> et </w:t>
      </w:r>
      <w:r w:rsidR="00AA7240">
        <w:rPr>
          <w:rFonts w:cstheme="minorHAnsi"/>
        </w:rPr>
        <w:t xml:space="preserve">préfète </w:t>
      </w:r>
      <w:r w:rsidR="00B64CA4">
        <w:rPr>
          <w:rFonts w:cstheme="minorHAnsi"/>
        </w:rPr>
        <w:t xml:space="preserve">de la MRC de Nicolet-Yamaska. </w:t>
      </w:r>
    </w:p>
    <w:p w14:paraId="7E618ED7" w14:textId="64463A0D" w:rsidR="00475F79" w:rsidRDefault="00475F79" w:rsidP="00475F79">
      <w:pPr>
        <w:contextualSpacing/>
        <w:jc w:val="both"/>
        <w:rPr>
          <w:rFonts w:cstheme="minorHAnsi"/>
        </w:rPr>
      </w:pPr>
      <w:r w:rsidRPr="00E62C57">
        <w:rPr>
          <w:rFonts w:cstheme="minorHAnsi"/>
        </w:rPr>
        <w:t xml:space="preserve">Rappelons que la MRC de </w:t>
      </w:r>
      <w:r>
        <w:rPr>
          <w:rFonts w:cstheme="minorHAnsi"/>
        </w:rPr>
        <w:t>Nicolet-Yamaska</w:t>
      </w:r>
      <w:r w:rsidR="00D87C9B">
        <w:rPr>
          <w:rFonts w:cstheme="minorHAnsi"/>
        </w:rPr>
        <w:t xml:space="preserve"> </w:t>
      </w:r>
      <w:r w:rsidRPr="00E62C57">
        <w:rPr>
          <w:rFonts w:cstheme="minorHAnsi"/>
        </w:rPr>
        <w:t xml:space="preserve">participe au Programme de cadets de </w:t>
      </w:r>
      <w:r>
        <w:rPr>
          <w:rFonts w:cstheme="minorHAnsi"/>
        </w:rPr>
        <w:t>la Sûreté du Québec pour la trois</w:t>
      </w:r>
      <w:r w:rsidRPr="00E62C57">
        <w:rPr>
          <w:rFonts w:cstheme="minorHAnsi"/>
        </w:rPr>
        <w:t>ième année consécutive.</w:t>
      </w:r>
    </w:p>
    <w:p w14:paraId="3F565158" w14:textId="075D988D" w:rsidR="007F5C3E" w:rsidRDefault="007F5C3E" w:rsidP="003024C8">
      <w:pPr>
        <w:spacing w:after="0" w:line="240" w:lineRule="auto"/>
        <w:jc w:val="both"/>
        <w:rPr>
          <w:rFonts w:ascii="Arial Narrow" w:hAnsi="Arial Narrow"/>
        </w:rPr>
      </w:pPr>
    </w:p>
    <w:p w14:paraId="6818F1AF" w14:textId="77777777" w:rsidR="00CA7E18" w:rsidRDefault="00CA7E18" w:rsidP="0076294F">
      <w:pPr>
        <w:spacing w:after="0" w:line="240" w:lineRule="auto"/>
        <w:jc w:val="both"/>
        <w:rPr>
          <w:rFonts w:ascii="Arial Narrow" w:hAnsi="Arial Narrow"/>
        </w:rPr>
      </w:pPr>
    </w:p>
    <w:p w14:paraId="30D0771F" w14:textId="77777777" w:rsidR="00906984" w:rsidRDefault="00906984" w:rsidP="0076294F">
      <w:pPr>
        <w:spacing w:after="0" w:line="240" w:lineRule="auto"/>
        <w:jc w:val="both"/>
        <w:rPr>
          <w:rFonts w:ascii="Arial Narrow" w:hAnsi="Arial Narrow"/>
          <w:b/>
        </w:rPr>
      </w:pPr>
    </w:p>
    <w:p w14:paraId="0A087493" w14:textId="77777777" w:rsidR="00906984" w:rsidRDefault="00906984" w:rsidP="0076294F">
      <w:pPr>
        <w:spacing w:after="0" w:line="240" w:lineRule="auto"/>
        <w:jc w:val="both"/>
        <w:rPr>
          <w:rFonts w:ascii="Arial Narrow" w:hAnsi="Arial Narrow"/>
          <w:b/>
        </w:rPr>
      </w:pPr>
    </w:p>
    <w:p w14:paraId="4927E9FA" w14:textId="77777777" w:rsidR="00906984" w:rsidRDefault="00906984" w:rsidP="0076294F">
      <w:pPr>
        <w:spacing w:after="0" w:line="240" w:lineRule="auto"/>
        <w:jc w:val="both"/>
        <w:rPr>
          <w:rFonts w:ascii="Arial Narrow" w:hAnsi="Arial Narrow"/>
          <w:b/>
        </w:rPr>
      </w:pPr>
    </w:p>
    <w:p w14:paraId="356591FA" w14:textId="77777777" w:rsidR="00906984" w:rsidRDefault="00906984" w:rsidP="0076294F">
      <w:pPr>
        <w:spacing w:after="0" w:line="240" w:lineRule="auto"/>
        <w:jc w:val="both"/>
        <w:rPr>
          <w:rFonts w:ascii="Arial Narrow" w:hAnsi="Arial Narrow"/>
          <w:b/>
        </w:rPr>
      </w:pPr>
    </w:p>
    <w:p w14:paraId="5811220E" w14:textId="61D1082D" w:rsidR="00906984" w:rsidRDefault="00906984" w:rsidP="0076294F">
      <w:pPr>
        <w:spacing w:after="0" w:line="240" w:lineRule="auto"/>
        <w:jc w:val="both"/>
        <w:rPr>
          <w:rFonts w:ascii="Arial Narrow" w:hAnsi="Arial Narrow"/>
          <w:b/>
        </w:rPr>
      </w:pPr>
      <w:r w:rsidRPr="00C07B2E">
        <w:rPr>
          <w:noProof/>
          <w:sz w:val="10"/>
          <w:szCs w:val="10"/>
          <w:lang w:eastAsia="fr-CA"/>
        </w:rPr>
        <w:drawing>
          <wp:anchor distT="0" distB="0" distL="114300" distR="114300" simplePos="0" relativeHeight="251662336" behindDoc="0" locked="0" layoutInCell="1" allowOverlap="1" wp14:anchorId="2B338715" wp14:editId="72D1F735">
            <wp:simplePos x="0" y="0"/>
            <wp:positionH relativeFrom="column">
              <wp:posOffset>0</wp:posOffset>
            </wp:positionH>
            <wp:positionV relativeFrom="paragraph">
              <wp:posOffset>-635</wp:posOffset>
            </wp:positionV>
            <wp:extent cx="2425700" cy="869950"/>
            <wp:effectExtent l="0" t="0" r="0" b="6350"/>
            <wp:wrapNone/>
            <wp:docPr id="4" name="Image 4" descr="C:\Users\alavoie\Desktop\CDQ_logo_MRC_Nicolet-Ya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voie\Desktop\CDQ_logo_MRC_Nicolet-Yamas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70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C97A5" w14:textId="0040A2E1" w:rsidR="00906984" w:rsidRDefault="00906984" w:rsidP="0076294F">
      <w:pPr>
        <w:spacing w:after="0" w:line="240" w:lineRule="auto"/>
        <w:jc w:val="both"/>
        <w:rPr>
          <w:rFonts w:ascii="Arial Narrow" w:hAnsi="Arial Narrow"/>
          <w:b/>
        </w:rPr>
      </w:pPr>
    </w:p>
    <w:p w14:paraId="057A2D31" w14:textId="034A8A28" w:rsidR="00906984" w:rsidRDefault="00906984" w:rsidP="0076294F">
      <w:pPr>
        <w:spacing w:after="0" w:line="240" w:lineRule="auto"/>
        <w:jc w:val="both"/>
        <w:rPr>
          <w:rFonts w:ascii="Arial Narrow" w:hAnsi="Arial Narrow"/>
          <w:b/>
        </w:rPr>
      </w:pPr>
    </w:p>
    <w:p w14:paraId="7EAC0383" w14:textId="61F79B91" w:rsidR="00906984" w:rsidRDefault="00906984" w:rsidP="0076294F">
      <w:pPr>
        <w:spacing w:after="0" w:line="240" w:lineRule="auto"/>
        <w:jc w:val="both"/>
        <w:rPr>
          <w:rFonts w:ascii="Arial Narrow" w:hAnsi="Arial Narrow"/>
          <w:b/>
        </w:rPr>
      </w:pPr>
    </w:p>
    <w:p w14:paraId="7E761263" w14:textId="42EED374" w:rsidR="00906984" w:rsidRDefault="00906984" w:rsidP="0076294F">
      <w:pPr>
        <w:spacing w:after="0" w:line="240" w:lineRule="auto"/>
        <w:jc w:val="both"/>
        <w:rPr>
          <w:rFonts w:ascii="Arial Narrow" w:hAnsi="Arial Narrow"/>
          <w:b/>
        </w:rPr>
      </w:pPr>
    </w:p>
    <w:p w14:paraId="77995E78" w14:textId="77777777" w:rsidR="00906984" w:rsidRDefault="00906984" w:rsidP="0076294F">
      <w:pPr>
        <w:spacing w:after="0" w:line="240" w:lineRule="auto"/>
        <w:jc w:val="both"/>
        <w:rPr>
          <w:rFonts w:ascii="Arial Narrow" w:hAnsi="Arial Narrow"/>
          <w:b/>
        </w:rPr>
      </w:pPr>
    </w:p>
    <w:p w14:paraId="443AA7BD" w14:textId="77777777" w:rsidR="00906984" w:rsidRDefault="00906984" w:rsidP="0076294F">
      <w:pPr>
        <w:spacing w:after="0" w:line="240" w:lineRule="auto"/>
        <w:jc w:val="both"/>
        <w:rPr>
          <w:rFonts w:ascii="Arial Narrow" w:hAnsi="Arial Narrow"/>
          <w:b/>
        </w:rPr>
      </w:pPr>
    </w:p>
    <w:p w14:paraId="698742C7" w14:textId="4709955D" w:rsidR="00EB057E" w:rsidRDefault="00EB057E" w:rsidP="00E7486C">
      <w:pPr>
        <w:rPr>
          <w:rFonts w:ascii="Arial Narrow" w:hAnsi="Arial Narrow" w:cs="Tahoma"/>
          <w:sz w:val="24"/>
          <w:szCs w:val="24"/>
        </w:rPr>
      </w:pPr>
    </w:p>
    <w:p w14:paraId="5BCE1E05" w14:textId="77777777" w:rsidR="00E7486C" w:rsidRDefault="00E7486C" w:rsidP="001A5B02">
      <w:pPr>
        <w:spacing w:after="0" w:line="240" w:lineRule="auto"/>
        <w:jc w:val="center"/>
        <w:rPr>
          <w:rFonts w:ascii="Arial Narrow" w:hAnsi="Arial Narrow" w:cs="Tahoma"/>
          <w:sz w:val="24"/>
          <w:szCs w:val="24"/>
        </w:rPr>
      </w:pPr>
    </w:p>
    <w:p w14:paraId="3D983474" w14:textId="378C833A" w:rsidR="009A1737" w:rsidRDefault="00057882" w:rsidP="001A5B02">
      <w:pPr>
        <w:spacing w:after="0" w:line="240" w:lineRule="auto"/>
        <w:jc w:val="center"/>
        <w:rPr>
          <w:rFonts w:ascii="Arial Narrow" w:hAnsi="Arial Narrow" w:cs="Tahoma"/>
          <w:sz w:val="24"/>
          <w:szCs w:val="24"/>
        </w:rPr>
      </w:pPr>
      <w:r w:rsidRPr="001A5B02">
        <w:rPr>
          <w:rFonts w:ascii="Arial Narrow" w:hAnsi="Arial Narrow" w:cs="Tahoma"/>
          <w:sz w:val="24"/>
          <w:szCs w:val="24"/>
        </w:rPr>
        <w:t>-30-</w:t>
      </w:r>
    </w:p>
    <w:p w14:paraId="1897FD79" w14:textId="58DF822F" w:rsidR="00E7486C" w:rsidRDefault="00E7486C" w:rsidP="00E7486C">
      <w:pPr>
        <w:spacing w:after="0" w:line="240" w:lineRule="auto"/>
        <w:rPr>
          <w:rFonts w:ascii="Arial Narrow" w:hAnsi="Arial Narrow" w:cs="Tahoma"/>
          <w:sz w:val="24"/>
          <w:szCs w:val="24"/>
        </w:rPr>
      </w:pPr>
    </w:p>
    <w:p w14:paraId="54079293" w14:textId="77777777" w:rsidR="00795FBB" w:rsidRPr="001A5B02" w:rsidRDefault="00795FBB" w:rsidP="00E7486C">
      <w:pPr>
        <w:spacing w:after="0" w:line="240" w:lineRule="auto"/>
        <w:rPr>
          <w:rFonts w:ascii="Arial Narrow" w:hAnsi="Arial Narrow" w:cs="Tahoma"/>
          <w:sz w:val="24"/>
          <w:szCs w:val="24"/>
        </w:rPr>
      </w:pPr>
    </w:p>
    <w:p w14:paraId="1021A78B" w14:textId="77777777" w:rsidR="00B10755" w:rsidRPr="00154211" w:rsidRDefault="00B10755" w:rsidP="00AF79A4">
      <w:pPr>
        <w:spacing w:after="0" w:line="240" w:lineRule="auto"/>
        <w:rPr>
          <w:rFonts w:ascii="Arial Narrow" w:hAnsi="Arial Narrow" w:cs="Tahoma"/>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8B5EAF" w14:paraId="3C9BCF2E" w14:textId="77777777" w:rsidTr="00CD0A2D">
        <w:tc>
          <w:tcPr>
            <w:tcW w:w="4361" w:type="dxa"/>
          </w:tcPr>
          <w:p w14:paraId="7313439B" w14:textId="77777777" w:rsidR="008B5EAF" w:rsidRDefault="008B5EAF" w:rsidP="00AF79A4">
            <w:pPr>
              <w:rPr>
                <w:rFonts w:ascii="Arial Narrow" w:hAnsi="Arial Narrow" w:cs="Tahoma"/>
                <w:b/>
                <w:sz w:val="24"/>
                <w:szCs w:val="24"/>
              </w:rPr>
            </w:pPr>
            <w:r w:rsidRPr="00884F3E">
              <w:rPr>
                <w:rFonts w:ascii="Arial Narrow" w:hAnsi="Arial Narrow" w:cs="Tahoma"/>
                <w:b/>
                <w:sz w:val="24"/>
                <w:szCs w:val="24"/>
              </w:rPr>
              <w:t>SOURCE :</w:t>
            </w:r>
          </w:p>
          <w:p w14:paraId="4D2ECF01" w14:textId="60AB9B8B" w:rsidR="008B5EAF" w:rsidRPr="00CD0A2D" w:rsidRDefault="008B5EAF" w:rsidP="00AF79A4">
            <w:pPr>
              <w:rPr>
                <w:rFonts w:ascii="Arial Narrow" w:hAnsi="Arial Narrow" w:cs="Tahoma"/>
                <w:b/>
                <w:sz w:val="10"/>
                <w:szCs w:val="10"/>
              </w:rPr>
            </w:pPr>
          </w:p>
        </w:tc>
        <w:tc>
          <w:tcPr>
            <w:tcW w:w="1276" w:type="dxa"/>
          </w:tcPr>
          <w:p w14:paraId="17C83049" w14:textId="77777777" w:rsidR="008B5EAF" w:rsidRDefault="008B5EAF" w:rsidP="00AF79A4">
            <w:pPr>
              <w:rPr>
                <w:rFonts w:ascii="Arial Narrow" w:hAnsi="Arial Narrow" w:cs="Tahoma"/>
                <w:sz w:val="24"/>
                <w:szCs w:val="24"/>
              </w:rPr>
            </w:pPr>
          </w:p>
        </w:tc>
      </w:tr>
      <w:tr w:rsidR="008B5EAF" w14:paraId="7D5CE5A2" w14:textId="77777777" w:rsidTr="00CD0A2D">
        <w:tc>
          <w:tcPr>
            <w:tcW w:w="4361" w:type="dxa"/>
          </w:tcPr>
          <w:p w14:paraId="5BADB206" w14:textId="1AD634CC" w:rsidR="008B5EAF" w:rsidRPr="001A5B02" w:rsidRDefault="008B5EAF" w:rsidP="00AF79A4">
            <w:pPr>
              <w:rPr>
                <w:rFonts w:ascii="Arial Narrow" w:hAnsi="Arial Narrow" w:cs="Tahoma"/>
                <w:sz w:val="24"/>
                <w:szCs w:val="24"/>
              </w:rPr>
            </w:pPr>
            <w:r w:rsidRPr="001A5B02">
              <w:rPr>
                <w:rFonts w:ascii="Arial Narrow" w:hAnsi="Arial Narrow" w:cs="Tahoma"/>
                <w:sz w:val="24"/>
                <w:szCs w:val="24"/>
              </w:rPr>
              <w:t>Fr</w:t>
            </w:r>
            <w:r w:rsidR="000A0FBD">
              <w:rPr>
                <w:rFonts w:ascii="Arial Narrow" w:hAnsi="Arial Narrow" w:cs="Tahoma"/>
                <w:sz w:val="24"/>
                <w:szCs w:val="24"/>
              </w:rPr>
              <w:t>ançois Fournier</w:t>
            </w:r>
          </w:p>
        </w:tc>
        <w:tc>
          <w:tcPr>
            <w:tcW w:w="1276" w:type="dxa"/>
          </w:tcPr>
          <w:p w14:paraId="31937A94" w14:textId="77777777" w:rsidR="008B5EAF" w:rsidRDefault="008B5EAF" w:rsidP="00AF79A4">
            <w:pPr>
              <w:rPr>
                <w:rFonts w:ascii="Arial Narrow" w:hAnsi="Arial Narrow" w:cs="Tahoma"/>
                <w:sz w:val="24"/>
                <w:szCs w:val="24"/>
              </w:rPr>
            </w:pPr>
          </w:p>
        </w:tc>
      </w:tr>
      <w:tr w:rsidR="008B5EAF" w14:paraId="4A338413" w14:textId="77777777" w:rsidTr="00CD0A2D">
        <w:tc>
          <w:tcPr>
            <w:tcW w:w="4361" w:type="dxa"/>
          </w:tcPr>
          <w:p w14:paraId="5F510EA5" w14:textId="0461A682" w:rsidR="008B5EAF" w:rsidRPr="001A5B02" w:rsidRDefault="000A0FBD" w:rsidP="00AF79A4">
            <w:pPr>
              <w:rPr>
                <w:rFonts w:ascii="Arial Narrow" w:hAnsi="Arial Narrow" w:cs="Tahoma"/>
                <w:sz w:val="24"/>
                <w:szCs w:val="24"/>
              </w:rPr>
            </w:pPr>
            <w:r>
              <w:rPr>
                <w:rFonts w:ascii="Arial Narrow" w:hAnsi="Arial Narrow" w:cs="Tahoma"/>
                <w:sz w:val="24"/>
                <w:szCs w:val="24"/>
              </w:rPr>
              <w:t>Consultant en communication</w:t>
            </w:r>
          </w:p>
        </w:tc>
        <w:tc>
          <w:tcPr>
            <w:tcW w:w="1276" w:type="dxa"/>
          </w:tcPr>
          <w:p w14:paraId="43ABA79C" w14:textId="77777777" w:rsidR="008B5EAF" w:rsidRDefault="008B5EAF" w:rsidP="00AF79A4">
            <w:pPr>
              <w:rPr>
                <w:rFonts w:ascii="Arial Narrow" w:hAnsi="Arial Narrow" w:cs="Tahoma"/>
                <w:sz w:val="24"/>
                <w:szCs w:val="24"/>
              </w:rPr>
            </w:pPr>
          </w:p>
        </w:tc>
      </w:tr>
      <w:tr w:rsidR="008B5EAF" w14:paraId="3F70D18C" w14:textId="77777777" w:rsidTr="00AF79A4">
        <w:trPr>
          <w:trHeight w:val="68"/>
        </w:trPr>
        <w:tc>
          <w:tcPr>
            <w:tcW w:w="4361" w:type="dxa"/>
          </w:tcPr>
          <w:p w14:paraId="6517584C" w14:textId="6B528C5B" w:rsidR="008B5EAF" w:rsidRPr="001A5B02" w:rsidRDefault="00E3233A" w:rsidP="00AF79A4">
            <w:pPr>
              <w:rPr>
                <w:rFonts w:ascii="Arial Narrow" w:hAnsi="Arial Narrow" w:cs="Tahoma"/>
                <w:sz w:val="24"/>
                <w:szCs w:val="24"/>
              </w:rPr>
            </w:pPr>
            <w:r>
              <w:rPr>
                <w:rFonts w:ascii="Arial Narrow" w:hAnsi="Arial Narrow" w:cs="Tahoma"/>
                <w:sz w:val="24"/>
                <w:szCs w:val="24"/>
              </w:rPr>
              <w:t xml:space="preserve">819 519 2997 </w:t>
            </w:r>
            <w:proofErr w:type="gramStart"/>
            <w:r>
              <w:rPr>
                <w:rFonts w:ascii="Arial Narrow" w:hAnsi="Arial Narrow" w:cs="Tahoma"/>
                <w:sz w:val="24"/>
                <w:szCs w:val="24"/>
              </w:rPr>
              <w:t>poste</w:t>
            </w:r>
            <w:proofErr w:type="gramEnd"/>
            <w:r>
              <w:rPr>
                <w:rFonts w:ascii="Arial Narrow" w:hAnsi="Arial Narrow" w:cs="Tahoma"/>
                <w:sz w:val="24"/>
                <w:szCs w:val="24"/>
              </w:rPr>
              <w:t xml:space="preserve"> 2256</w:t>
            </w:r>
          </w:p>
        </w:tc>
        <w:tc>
          <w:tcPr>
            <w:tcW w:w="1276" w:type="dxa"/>
          </w:tcPr>
          <w:p w14:paraId="4BA33C0B" w14:textId="77777777" w:rsidR="008B5EAF" w:rsidRDefault="008B5EAF" w:rsidP="00AF79A4">
            <w:pPr>
              <w:rPr>
                <w:rFonts w:ascii="Arial Narrow" w:hAnsi="Arial Narrow" w:cs="Tahoma"/>
                <w:sz w:val="24"/>
                <w:szCs w:val="24"/>
              </w:rPr>
            </w:pPr>
          </w:p>
        </w:tc>
      </w:tr>
      <w:tr w:rsidR="008B5EAF" w14:paraId="13BBFC1A" w14:textId="77777777" w:rsidTr="008B5EAF">
        <w:trPr>
          <w:trHeight w:val="68"/>
        </w:trPr>
        <w:tc>
          <w:tcPr>
            <w:tcW w:w="4361" w:type="dxa"/>
          </w:tcPr>
          <w:p w14:paraId="6211BE12" w14:textId="2469AF43" w:rsidR="008B5EAF" w:rsidRPr="0076294F" w:rsidRDefault="00D16852" w:rsidP="00AF79A4">
            <w:pPr>
              <w:rPr>
                <w:rFonts w:ascii="Arial Narrow" w:hAnsi="Arial Narrow" w:cs="Tahoma"/>
                <w:sz w:val="24"/>
                <w:szCs w:val="24"/>
                <w:u w:val="single"/>
              </w:rPr>
            </w:pPr>
            <w:hyperlink r:id="rId9" w:history="1">
              <w:r w:rsidR="00795FBB" w:rsidRPr="00D111F3">
                <w:rPr>
                  <w:rStyle w:val="Lienhypertexte"/>
                  <w:rFonts w:ascii="Arial Narrow" w:hAnsi="Arial Narrow" w:cs="Tahoma"/>
                  <w:sz w:val="24"/>
                  <w:szCs w:val="24"/>
                </w:rPr>
                <w:t>f.fournier@mrcny.qc.ca</w:t>
              </w:r>
            </w:hyperlink>
          </w:p>
        </w:tc>
        <w:tc>
          <w:tcPr>
            <w:tcW w:w="1276" w:type="dxa"/>
          </w:tcPr>
          <w:p w14:paraId="5DB59513" w14:textId="77777777" w:rsidR="008B5EAF" w:rsidRDefault="008B5EAF" w:rsidP="00AF79A4">
            <w:pPr>
              <w:rPr>
                <w:rFonts w:ascii="Arial Narrow" w:hAnsi="Arial Narrow" w:cs="Tahoma"/>
                <w:sz w:val="24"/>
                <w:szCs w:val="24"/>
              </w:rPr>
            </w:pPr>
          </w:p>
        </w:tc>
      </w:tr>
    </w:tbl>
    <w:p w14:paraId="60D8CE3A" w14:textId="77777777" w:rsidR="00057882" w:rsidRPr="001A5B02" w:rsidRDefault="00057882" w:rsidP="001A5B02">
      <w:pPr>
        <w:spacing w:after="0" w:line="240" w:lineRule="auto"/>
        <w:jc w:val="both"/>
        <w:rPr>
          <w:rFonts w:ascii="Arial Narrow" w:eastAsia="Times New Roman" w:hAnsi="Arial Narrow" w:cs="Tahoma"/>
          <w:b/>
          <w:iCs/>
          <w:sz w:val="24"/>
          <w:szCs w:val="24"/>
          <w:lang w:eastAsia="fr-CA"/>
        </w:rPr>
      </w:pPr>
    </w:p>
    <w:p w14:paraId="78D3A151" w14:textId="77777777" w:rsidR="00C07B2E" w:rsidRPr="00CD0A2D" w:rsidRDefault="00C07B2E" w:rsidP="001A5B02">
      <w:pPr>
        <w:spacing w:after="0" w:line="240" w:lineRule="auto"/>
        <w:rPr>
          <w:rFonts w:ascii="Arial Narrow" w:hAnsi="Arial Narrow" w:cs="Tahoma"/>
          <w:sz w:val="24"/>
          <w:szCs w:val="24"/>
        </w:rPr>
      </w:pPr>
    </w:p>
    <w:p w14:paraId="21F73775" w14:textId="77777777" w:rsidR="00C07B2E" w:rsidRPr="009A1737" w:rsidRDefault="00C07B2E" w:rsidP="00C07B2E">
      <w:pPr>
        <w:spacing w:after="0" w:line="240" w:lineRule="auto"/>
        <w:rPr>
          <w:rFonts w:ascii="Tahoma" w:hAnsi="Tahoma" w:cs="Tahoma"/>
          <w:b/>
          <w:sz w:val="2"/>
          <w:szCs w:val="2"/>
        </w:rPr>
      </w:pPr>
    </w:p>
    <w:sectPr w:rsidR="00C07B2E" w:rsidRPr="009A1737" w:rsidSect="00186411">
      <w:headerReference w:type="default" r:id="rId10"/>
      <w:footerReference w:type="default" r:id="rId11"/>
      <w:type w:val="continuous"/>
      <w:pgSz w:w="12242" w:h="15842" w:code="1"/>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17A9" w16cex:dateUtc="2021-04-02T08:10:00Z"/>
  <w16cex:commentExtensible w16cex:durableId="241117EB" w16cex:dateUtc="2021-04-02T08:11:00Z"/>
  <w16cex:commentExtensible w16cex:durableId="241118F6" w16cex:dateUtc="2021-04-02T08:15:00Z"/>
  <w16cex:commentExtensible w16cex:durableId="24111908" w16cex:dateUtc="2021-04-02T08:16:00Z"/>
  <w16cex:commentExtensible w16cex:durableId="241119B7" w16cex:dateUtc="2021-04-02T08:19:00Z"/>
  <w16cex:commentExtensible w16cex:durableId="24111A61" w16cex:dateUtc="2021-04-02T08:21:00Z"/>
  <w16cex:commentExtensible w16cex:durableId="24111A66" w16cex:dateUtc="2021-04-02T08: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A2A92" w14:textId="77777777" w:rsidR="00F81700" w:rsidRDefault="00F81700" w:rsidP="005C471B">
      <w:pPr>
        <w:spacing w:after="0" w:line="240" w:lineRule="auto"/>
      </w:pPr>
      <w:r>
        <w:separator/>
      </w:r>
    </w:p>
  </w:endnote>
  <w:endnote w:type="continuationSeparator" w:id="0">
    <w:p w14:paraId="5C328041" w14:textId="77777777" w:rsidR="00F81700" w:rsidRDefault="00F81700" w:rsidP="005C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ax 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0208" w14:textId="77777777" w:rsidR="00B2330B" w:rsidRPr="00071CBA" w:rsidRDefault="00B2330B" w:rsidP="00B2330B">
    <w:pPr>
      <w:pStyle w:val="Pieddepage"/>
      <w:jc w:val="right"/>
      <w:rPr>
        <w:color w:val="A6A6A6" w:themeColor="background1" w:themeShade="A6"/>
        <w:sz w:val="16"/>
        <w:szCs w:val="16"/>
      </w:rPr>
    </w:pPr>
    <w:r>
      <w:rPr>
        <w:noProof/>
        <w:color w:val="A6A6A6" w:themeColor="background1" w:themeShade="A6"/>
        <w:sz w:val="16"/>
        <w:szCs w:val="16"/>
        <w:lang w:eastAsia="fr-CA"/>
      </w:rPr>
      <mc:AlternateContent>
        <mc:Choice Requires="wpg">
          <w:drawing>
            <wp:anchor distT="0" distB="0" distL="114300" distR="114300" simplePos="0" relativeHeight="251663360" behindDoc="0" locked="0" layoutInCell="1" allowOverlap="1" wp14:anchorId="1FA5665C" wp14:editId="27549D08">
              <wp:simplePos x="0" y="0"/>
              <wp:positionH relativeFrom="column">
                <wp:posOffset>-842010</wp:posOffset>
              </wp:positionH>
              <wp:positionV relativeFrom="paragraph">
                <wp:posOffset>-304800</wp:posOffset>
              </wp:positionV>
              <wp:extent cx="8905875" cy="2659380"/>
              <wp:effectExtent l="0" t="0" r="9525" b="7620"/>
              <wp:wrapNone/>
              <wp:docPr id="9" name="Groupe 9"/>
              <wp:cNvGraphicFramePr/>
              <a:graphic xmlns:a="http://schemas.openxmlformats.org/drawingml/2006/main">
                <a:graphicData uri="http://schemas.microsoft.com/office/word/2010/wordprocessingGroup">
                  <wpg:wgp>
                    <wpg:cNvGrpSpPr/>
                    <wpg:grpSpPr>
                      <a:xfrm>
                        <a:off x="0" y="0"/>
                        <a:ext cx="8905875" cy="2659380"/>
                        <a:chOff x="0" y="0"/>
                        <a:chExt cx="8905875" cy="2659380"/>
                      </a:xfrm>
                    </wpg:grpSpPr>
                    <wps:wsp>
                      <wps:cNvPr id="10" name="AutoShape 7"/>
                      <wps:cNvSpPr>
                        <a:spLocks noChangeArrowheads="1"/>
                      </wps:cNvSpPr>
                      <wps:spPr bwMode="auto">
                        <a:xfrm rot="10800000">
                          <a:off x="0" y="0"/>
                          <a:ext cx="8905875" cy="2659380"/>
                        </a:xfrm>
                        <a:prstGeom prst="wave">
                          <a:avLst>
                            <a:gd name="adj1" fmla="val 13005"/>
                            <a:gd name="adj2" fmla="val -213"/>
                          </a:avLst>
                        </a:prstGeom>
                        <a:gradFill flip="none" rotWithShape="1">
                          <a:gsLst>
                            <a:gs pos="0">
                              <a:schemeClr val="tx1">
                                <a:lumMod val="65000"/>
                                <a:lumOff val="35000"/>
                                <a:tint val="66000"/>
                                <a:satMod val="160000"/>
                              </a:schemeClr>
                            </a:gs>
                            <a:gs pos="0">
                              <a:schemeClr val="tx1">
                                <a:lumMod val="85000"/>
                                <a:lumOff val="15000"/>
                              </a:schemeClr>
                            </a:gs>
                            <a:gs pos="100000">
                              <a:schemeClr val="tx1">
                                <a:lumMod val="65000"/>
                                <a:lumOff val="35000"/>
                                <a:tint val="23500"/>
                                <a:satMod val="160000"/>
                              </a:schemeClr>
                            </a:gs>
                          </a:gsLst>
                          <a:lin ang="10800000" scaled="1"/>
                          <a:tileRect/>
                        </a:gradFill>
                        <a:ln>
                          <a:noFill/>
                        </a:ln>
                      </wps:spPr>
                      <wps:bodyPr rot="0" vert="horz" wrap="square" lIns="91440" tIns="45720" rIns="91440" bIns="45720" anchor="t" anchorCtr="0" upright="1">
                        <a:noAutofit/>
                      </wps:bodyPr>
                    </wps:wsp>
                    <wps:wsp>
                      <wps:cNvPr id="11" name="Zone de texte 11"/>
                      <wps:cNvSpPr txBox="1">
                        <a:spLocks/>
                      </wps:cNvSpPr>
                      <wps:spPr>
                        <a:xfrm>
                          <a:off x="36830" y="568960"/>
                          <a:ext cx="77724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ACD44" w14:textId="77777777" w:rsidR="00B2330B" w:rsidRPr="005833D6" w:rsidRDefault="00B2330B" w:rsidP="00B2330B">
                            <w:pPr>
                              <w:spacing w:after="0" w:line="240" w:lineRule="auto"/>
                              <w:jc w:val="center"/>
                              <w:rPr>
                                <w:rFonts w:ascii="Arial Narrow" w:hAnsi="Arial Narrow"/>
                                <w:b/>
                                <w:color w:val="FFFFFF" w:themeColor="background1"/>
                                <w:sz w:val="18"/>
                                <w:szCs w:val="18"/>
                              </w:rPr>
                            </w:pPr>
                            <w:r w:rsidRPr="005833D6">
                              <w:rPr>
                                <w:rFonts w:ascii="Arial Narrow" w:hAnsi="Arial Narrow"/>
                                <w:b/>
                                <w:color w:val="FFFFFF" w:themeColor="background1"/>
                                <w:sz w:val="18"/>
                                <w:szCs w:val="18"/>
                              </w:rPr>
                              <w:t>MUNICIPALITE REGIONALE DE COMTE DE NICOLET-YAMASKA</w:t>
                            </w:r>
                          </w:p>
                          <w:p w14:paraId="03D171B7" w14:textId="77777777" w:rsidR="00B2330B" w:rsidRPr="00ED58DC" w:rsidRDefault="00B2330B" w:rsidP="00B2330B">
                            <w:pPr>
                              <w:spacing w:after="0" w:line="216" w:lineRule="auto"/>
                              <w:jc w:val="center"/>
                              <w:rPr>
                                <w:rFonts w:ascii="Arial Narrow" w:hAnsi="Arial Narrow"/>
                                <w:b/>
                                <w:color w:val="FFFFFF" w:themeColor="background1"/>
                                <w:sz w:val="16"/>
                                <w:szCs w:val="16"/>
                              </w:rPr>
                            </w:pPr>
                            <w:r w:rsidRPr="00ED58DC">
                              <w:rPr>
                                <w:rFonts w:ascii="Arial Narrow" w:hAnsi="Arial Narrow"/>
                                <w:b/>
                                <w:color w:val="FFFFFF" w:themeColor="background1"/>
                                <w:sz w:val="16"/>
                                <w:szCs w:val="16"/>
                              </w:rPr>
                              <w:t>257-1, rue de Mgr-Courchesne, Nicolet (Québec)  J3T 2C1 – Téléphone : (819) 519-2997 – Télécopieur : (819) 519-5367</w:t>
                            </w:r>
                          </w:p>
                          <w:p w14:paraId="15041BF3" w14:textId="77777777" w:rsidR="00B2330B" w:rsidRPr="00ED58DC" w:rsidRDefault="00B2330B" w:rsidP="00B2330B">
                            <w:pPr>
                              <w:spacing w:after="0" w:line="216" w:lineRule="auto"/>
                              <w:jc w:val="center"/>
                              <w:rPr>
                                <w:rFonts w:ascii="Arial Narrow" w:hAnsi="Arial Narrow"/>
                                <w:b/>
                                <w:color w:val="FFFFFF" w:themeColor="background1"/>
                                <w:sz w:val="16"/>
                                <w:szCs w:val="16"/>
                              </w:rPr>
                            </w:pPr>
                            <w:r w:rsidRPr="00ED58DC">
                              <w:rPr>
                                <w:rFonts w:ascii="Arial Narrow" w:hAnsi="Arial Narrow"/>
                                <w:b/>
                                <w:color w:val="FFFFFF" w:themeColor="background1"/>
                                <w:sz w:val="16"/>
                                <w:szCs w:val="16"/>
                              </w:rPr>
                              <w:t>Adresse électronique : mrcny@mrcny.qc.ca – Site Internet : www.mrcnicolet-yamaska.qc.ca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A5665C" id="Groupe 9" o:spid="_x0000_s1028" style="position:absolute;left:0;text-align:left;margin-left:-66.3pt;margin-top:-24pt;width:701.25pt;height:209.4pt;z-index:251663360" coordsize="89058,2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XSNAQAAEoLAAAOAAAAZHJzL2Uyb0RvYy54bWy0Vl1v2zYUfR+w/0DwvbHlbwtRCi9dggFZ&#10;GzQdAuyNpihLq0RyJB05+/W791KSnbRDl2z1gyyRl+S9h+cc8vztoanZg3K+MjrjydmYM6WlySu9&#10;y/hvn67erDjzQehc1EarjD8qz99e/PjDeWtTNTGlqXPlGEyifdrajJch2HQ08rJUjfBnxioNnYVx&#10;jQjw6Xaj3IkWZm/q0WQ8Xoxa43LrjFTeQ+u72MkvaP6iUDJ8KAqvAqszDrkFejp6bvE5ujgX6c4J&#10;W1ayS0O8IotGVBoWHaZ6J4Jge1d9MVVTSWe8KcKZNM3IFEUlFdUA1STjZ9VcO7O3VMsubXd2gAmg&#10;fYbTq6eV7x9uHavyjK8506KBLaJVFVsjNq3dpRBy7eydvXVdwy5+YbmHwjX4D4WwA6H6OKCqDoFJ&#10;aFytx/PVcs6ZhL7JYr6erjrcZQmb88U4Wf78jZGjfuER5jek01rgkD/C5P8bTHelsIrQ94hBB1MC&#10;LIo4bfbBUAxbRqgoDHFCRLy9MfKzZ9pclkLv1MY505ZK5JBVgvGQ+8kA/PAwlG3bX00OuyBgdmIU&#10;QsycAeYm49UYf9T8GsQH3ERqnQ/XyjQMXzLeigcsVaTi4cYHfNnlXZki/yPhrGhq0MWDqFkyHY/n&#10;WMDTmMlpzJtJMqUahwlh6X5JGulEflXVNSvqClSvwRs4FnlfhZIwRZAo0Pf5eGYNYBerJ39Ql7Vj&#10;kFLGwyFG1/sG0IttizlCRXlCMxKNQqfH5lDp0MUuhlgvwjBFgs00B6Q/LAlbB6X7mN0Lk1odVz9N&#10;Kumbv7FOgvl8FwQmiEtE6wUIEBDdBtWVZkD0E5oyL0WtwFqI7yINVa0+giMj+ckpiQKIY63xqQ1S&#10;IvZiCykERYE+5NOtyR9BICQFECEcOkDc0ri/OGvBwDPu/9wLBzyqf9FAlHUym6Hj08dsvpzAhzvt&#10;2Z72CC1hKmAShyLw9TLEU2JvXbUrUX3ER21Q9kVFRRyz6pIF94m5fn8bAk1GG/odtMNyxQL4rWIJ&#10;YX1iLSwcfjLgwjH9zpUQ45OYmHNEurfWwdOni9UUoAPvni9W60VHkt7cl8vlZAbMIXOfzyezea+X&#10;/mjoZd85jQMCHJ0mbnYf8oQEyArWZnwBzOygf0oPkSo64IF/fT1HsvjwWKtIrY+qgAOOTidsGHQc&#10;pS+kVDpER8YlIRqjCmDiSwZ28Tg0ZvWSwcMIWtnoMAxuKm0cVf8s7fxzn3IR43u5xLpxc8Nhe6CT&#10;faDEMwV5K68qsP8b4cOtcODvsI8oqw/wKGoD4JvujTMU2tfa/18Z6n1zacDQgd2QHb2ibEPdvxbO&#10;NPdw5dug+KHrH3ULV0apNhsKgquWFeFG31nZCwEp9+lwL5zteInyeR/P86/RM8bi/vwLB6BrCVzY&#10;YE/I5/ByiTfC02/ar+MV+OJvAAAA//8DAFBLAwQUAAYACAAAACEAaamUnOQAAAANAQAADwAAAGRy&#10;cy9kb3ducmV2LnhtbEyPTWvCQBCG74X+h2UKvenmo01jmo2ItD2JUC2ItzU7JsHsbMiuSfz3XU/t&#10;bYZ5eOd58+WkWzZgbxtDAsJ5AAypNKqhSsDP/nOWArNOkpKtIRRwQwvL4vEhl5kyI33jsHMV8yFk&#10;Mymgdq7LOLdljVrauemQ/O1sei2dX/uKq16OPly3PAqChGvZkP9Qyw7XNZaX3VUL+BrluIrDj2Fz&#10;Oa9vx/3r9rAJUYjnp2n1Dszh5P5guOt7dSi808lcSVnWCpiFcZR41k8vqW91R6JksQB2EhC/BSnw&#10;Iuf/WxS/AAAA//8DAFBLAQItABQABgAIAAAAIQC2gziS/gAAAOEBAAATAAAAAAAAAAAAAAAAAAAA&#10;AABbQ29udGVudF9UeXBlc10ueG1sUEsBAi0AFAAGAAgAAAAhADj9If/WAAAAlAEAAAsAAAAAAAAA&#10;AAAAAAAALwEAAF9yZWxzLy5yZWxzUEsBAi0AFAAGAAgAAAAhAEhZNdI0BAAASgsAAA4AAAAAAAAA&#10;AAAAAAAALgIAAGRycy9lMm9Eb2MueG1sUEsBAi0AFAAGAAgAAAAhAGmplJzkAAAADQEAAA8AAAAA&#10;AAAAAAAAAAAAjgYAAGRycy9kb3ducmV2LnhtbFBLBQYAAAAABAAEAPMAAACf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 o:spid="_x0000_s1029" type="#_x0000_t64" style="position:absolute;width:89058;height:2659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dTxAAAANsAAAAPAAAAZHJzL2Rvd25yZXYueG1sRI9Pa8JA&#10;EMXvBb/DMkJvdaNCkegq4h8QvLSJ4HXIjkk0OxuyW4399J1DwdsM7817v1mseteoO3Wh9mxgPEpA&#10;ERfe1lwaOOX7jxmoEJEtNp7JwJMCrJaDtwWm1j/4m+5ZLJWEcEjRQBVjm2odioochpFviUW7+M5h&#10;lLUrte3wIeGu0ZMk+dQOa5aGClvaVFTcsh9nYPd1PGe0aSfXbdjl0/00P/zWV2Peh/16DipSH1/m&#10;/+uDFXyhl19kAL38AwAA//8DAFBLAQItABQABgAIAAAAIQDb4fbL7gAAAIUBAAATAAAAAAAAAAAA&#10;AAAAAAAAAABbQ29udGVudF9UeXBlc10ueG1sUEsBAi0AFAAGAAgAAAAhAFr0LFu/AAAAFQEAAAsA&#10;AAAAAAAAAAAAAAAAHwEAAF9yZWxzLy5yZWxzUEsBAi0AFAAGAAgAAAAhAOSTd1PEAAAA2wAAAA8A&#10;AAAAAAAAAAAAAAAABwIAAGRycy9kb3ducmV2LnhtbFBLBQYAAAAAAwADALcAAAD4AgAAAAA=&#10;" adj=",10754" fillcolor="#5a5a5a [2109]" stroked="f">
                <v:fill color2="#5a5a5a [2109]" rotate="t" angle="270" colors="0 #ababab;0 #262626;1 #e6e6e6" focus="100%" type="gradient"/>
              </v:shape>
              <v:shapetype id="_x0000_t202" coordsize="21600,21600" o:spt="202" path="m,l,21600r21600,l21600,xe">
                <v:stroke joinstyle="miter"/>
                <v:path gradientshapeok="t" o:connecttype="rect"/>
              </v:shapetype>
              <v:shape id="Zone de texte 11" o:spid="_x0000_s1030" type="#_x0000_t202" style="position:absolute;left:368;top:5689;width:77724;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DEACD44" w14:textId="77777777" w:rsidR="00B2330B" w:rsidRPr="005833D6" w:rsidRDefault="00B2330B" w:rsidP="00B2330B">
                      <w:pPr>
                        <w:spacing w:after="0" w:line="240" w:lineRule="auto"/>
                        <w:jc w:val="center"/>
                        <w:rPr>
                          <w:rFonts w:ascii="Arial Narrow" w:hAnsi="Arial Narrow"/>
                          <w:b/>
                          <w:color w:val="FFFFFF" w:themeColor="background1"/>
                          <w:sz w:val="18"/>
                          <w:szCs w:val="18"/>
                        </w:rPr>
                      </w:pPr>
                      <w:r w:rsidRPr="005833D6">
                        <w:rPr>
                          <w:rFonts w:ascii="Arial Narrow" w:hAnsi="Arial Narrow"/>
                          <w:b/>
                          <w:color w:val="FFFFFF" w:themeColor="background1"/>
                          <w:sz w:val="18"/>
                          <w:szCs w:val="18"/>
                        </w:rPr>
                        <w:t>MUNICIPALITE REGIONALE DE COMTE DE NICOLET-YAMASKA</w:t>
                      </w:r>
                    </w:p>
                    <w:p w14:paraId="03D171B7" w14:textId="77777777" w:rsidR="00B2330B" w:rsidRPr="00ED58DC" w:rsidRDefault="00B2330B" w:rsidP="00B2330B">
                      <w:pPr>
                        <w:spacing w:after="0" w:line="216" w:lineRule="auto"/>
                        <w:jc w:val="center"/>
                        <w:rPr>
                          <w:rFonts w:ascii="Arial Narrow" w:hAnsi="Arial Narrow"/>
                          <w:b/>
                          <w:color w:val="FFFFFF" w:themeColor="background1"/>
                          <w:sz w:val="16"/>
                          <w:szCs w:val="16"/>
                        </w:rPr>
                      </w:pPr>
                      <w:r w:rsidRPr="00ED58DC">
                        <w:rPr>
                          <w:rFonts w:ascii="Arial Narrow" w:hAnsi="Arial Narrow"/>
                          <w:b/>
                          <w:color w:val="FFFFFF" w:themeColor="background1"/>
                          <w:sz w:val="16"/>
                          <w:szCs w:val="16"/>
                        </w:rPr>
                        <w:t>257-1, rue de Mgr-Courchesne, Nicolet (Québec)  J3T 2C1 – Téléphone : (819) 519-2997 – Télécopieur : (819) 519-5367</w:t>
                      </w:r>
                    </w:p>
                    <w:p w14:paraId="15041BF3" w14:textId="77777777" w:rsidR="00B2330B" w:rsidRPr="00ED58DC" w:rsidRDefault="00B2330B" w:rsidP="00B2330B">
                      <w:pPr>
                        <w:spacing w:after="0" w:line="216" w:lineRule="auto"/>
                        <w:jc w:val="center"/>
                        <w:rPr>
                          <w:rFonts w:ascii="Arial Narrow" w:hAnsi="Arial Narrow"/>
                          <w:b/>
                          <w:color w:val="FFFFFF" w:themeColor="background1"/>
                          <w:sz w:val="16"/>
                          <w:szCs w:val="16"/>
                        </w:rPr>
                      </w:pPr>
                      <w:r w:rsidRPr="00ED58DC">
                        <w:rPr>
                          <w:rFonts w:ascii="Arial Narrow" w:hAnsi="Arial Narrow"/>
                          <w:b/>
                          <w:color w:val="FFFFFF" w:themeColor="background1"/>
                          <w:sz w:val="16"/>
                          <w:szCs w:val="16"/>
                        </w:rPr>
                        <w:t>Adresse électronique : mrcny@mrcny.qc.ca – Site Internet : www.mrcnicolet-yamaska.qc.ca</w:t>
                      </w:r>
                    </w:p>
                  </w:txbxContent>
                </v:textbox>
              </v:shape>
            </v:group>
          </w:pict>
        </mc:Fallback>
      </mc:AlternateContent>
    </w:r>
  </w:p>
  <w:p w14:paraId="76A7D50E" w14:textId="6F48F673" w:rsidR="00B2330B" w:rsidRDefault="00B2330B" w:rsidP="00B2330B">
    <w:pPr>
      <w:pStyle w:val="Pieddepage"/>
      <w:jc w:val="right"/>
      <w:rPr>
        <w:color w:val="A6A6A6" w:themeColor="background1" w:themeShade="A6"/>
        <w:sz w:val="16"/>
        <w:szCs w:val="16"/>
      </w:rPr>
    </w:pPr>
    <w:r>
      <w:rPr>
        <w:color w:val="A6A6A6" w:themeColor="background1" w:themeShade="A6"/>
        <w:sz w:val="16"/>
        <w:szCs w:val="16"/>
      </w:rPr>
      <w:t>CP-202</w:t>
    </w:r>
    <w:r w:rsidR="00A641A8">
      <w:rPr>
        <w:color w:val="A6A6A6" w:themeColor="background1" w:themeShade="A6"/>
        <w:sz w:val="16"/>
        <w:szCs w:val="16"/>
      </w:rPr>
      <w:t>1-0</w:t>
    </w:r>
    <w:r w:rsidR="00EB057E">
      <w:rPr>
        <w:color w:val="A6A6A6" w:themeColor="background1" w:themeShade="A6"/>
        <w:sz w:val="16"/>
        <w:szCs w:val="16"/>
      </w:rPr>
      <w:t>6</w:t>
    </w:r>
  </w:p>
  <w:p w14:paraId="673FB2FF" w14:textId="780FB6F5" w:rsidR="004C5DF2" w:rsidRPr="00B2330B" w:rsidRDefault="004C5DF2" w:rsidP="00B233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D6050" w14:textId="77777777" w:rsidR="00F81700" w:rsidRDefault="00F81700" w:rsidP="005C471B">
      <w:pPr>
        <w:spacing w:after="0" w:line="240" w:lineRule="auto"/>
      </w:pPr>
      <w:r>
        <w:separator/>
      </w:r>
    </w:p>
  </w:footnote>
  <w:footnote w:type="continuationSeparator" w:id="0">
    <w:p w14:paraId="7EEC739C" w14:textId="77777777" w:rsidR="00F81700" w:rsidRDefault="00F81700" w:rsidP="005C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2C83" w14:textId="77777777" w:rsidR="00FE2054" w:rsidRDefault="009D30B6">
    <w:pPr>
      <w:pStyle w:val="En-tte"/>
    </w:pPr>
    <w:r>
      <w:rPr>
        <w:noProof/>
        <w:lang w:eastAsia="fr-CA"/>
      </w:rPr>
      <mc:AlternateContent>
        <mc:Choice Requires="wps">
          <w:drawing>
            <wp:anchor distT="0" distB="0" distL="114300" distR="114300" simplePos="0" relativeHeight="251661312" behindDoc="0" locked="0" layoutInCell="1" allowOverlap="1" wp14:anchorId="2F5BBF49" wp14:editId="6DC61A2D">
              <wp:simplePos x="0" y="0"/>
              <wp:positionH relativeFrom="column">
                <wp:posOffset>-1394460</wp:posOffset>
              </wp:positionH>
              <wp:positionV relativeFrom="paragraph">
                <wp:posOffset>-2838450</wp:posOffset>
              </wp:positionV>
              <wp:extent cx="9169400" cy="3676650"/>
              <wp:effectExtent l="0" t="0" r="0" b="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0" cy="3676650"/>
                      </a:xfrm>
                      <a:prstGeom prst="wave">
                        <a:avLst>
                          <a:gd name="adj1" fmla="val 13005"/>
                          <a:gd name="adj2" fmla="val 0"/>
                        </a:avLst>
                      </a:prstGeom>
                      <a:solidFill>
                        <a:schemeClr val="bg2"/>
                      </a:solidFill>
                      <a:ln>
                        <a:noFill/>
                      </a:ln>
                    </wps:spPr>
                    <wps:txbx>
                      <w:txbxContent>
                        <w:p w14:paraId="2117FAD1" w14:textId="77777777" w:rsidR="00FE2054" w:rsidRPr="00BE6B6F" w:rsidRDefault="00FE2054" w:rsidP="005833D6">
                          <w:pPr>
                            <w:tabs>
                              <w:tab w:val="center" w:pos="7920"/>
                            </w:tabs>
                            <w:ind w:left="2700"/>
                            <w:rPr>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BBF4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8" o:spid="_x0000_s1027" type="#_x0000_t64" style="position:absolute;margin-left:-109.8pt;margin-top:-223.5pt;width:722pt;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QNJAIAADQEAAAOAAAAZHJzL2Uyb0RvYy54bWysU9tu2zAMfR+wfxD0vtjOrY0RpyhSdBjQ&#10;bQW6fQAjy7E3WdQkJXb29aNkJ822t2EvgihSh+Q55PqubxU7Susa1AXPJilnUgssG70v+Ncvj+9u&#10;OXMedAkKtSz4STp+t3n7Zt2ZXE6xRlVKywhEu7wzBa+9N3mSOFHLFtwEjdTkrNC24Mm0+6S00BF6&#10;q5Jpmi6TDm1pLArpHL0+DE6+ifhVJYX/XFVOeqYKTrX5eNp47sKZbNaQ7y2YuhFjGfAPVbTQaEp6&#10;gXoAD+xgm7+g2kZYdFj5icA2wapqhIw9UDdZ+kc3LzUYGXshcpy50OT+H6z4dHy2rCkLPptypqEl&#10;je4PHmNqdhv46YzLKezFPNvQoTNPKL47pnFbg97Le2uxqyWUVFUW4pPfPgTD0Ve26z5iSehA6JGq&#10;vrJtACQSWB8VOV0Ukb1ngh5X2XI1T0k4Qb7Z8ma5XETNEsjP3411/r3EloVLwTs4Bsogh+OT81GS&#10;cuwLym8ZZ1WrSOEjKJbN0nQxTsBVDPHwGnPONqJR3nO+yAWqpnxslIpGmFm5VZYReMF3+2lkgxi7&#10;jlI6xGoMvwJZkIeXyFmgaaDb97t+ZH6H5YnYsziMLq0aXWq0PznraGwL7n4cwErO1AdNCqyy+TzM&#10;eTTmi5spGfbas7v2gBYEVXDP2XDd+mE3DsY2+5oyZZFLjWEmqsaf5R2qGuum0YyNjGsUZv/ajlGv&#10;y775BQAA//8DAFBLAwQUAAYACAAAACEAaroC6eEAAAAOAQAADwAAAGRycy9kb3ducmV2LnhtbEyP&#10;zU7DMBCE70i8g7VI3Fonxgo0jVMhJIoQvVD6AG7sxBH+CbHbJm/P9gS3We3s7DfVZnKWnPUY++AF&#10;5MsMiPZNUL3vBBy+XhdPQGKSXkkbvBYw6wib+vamkqUKF/+pz/vUEQzxsZQCTEpDSWlsjHYyLsOg&#10;Pe7aMDqZcBw7qkZ5wXBnKcuygjrZe/xg5KBfjG6+9ycnoJ3mvtjl7+3q523Ljf3A63krxP3d9LwG&#10;kvSU/sxwxUd0qJHpGE5eRWIFLFi+KtCLivNHrHX1MMY5kCOqB5YBrSv6v0b9CwAA//8DAFBLAQIt&#10;ABQABgAIAAAAIQC2gziS/gAAAOEBAAATAAAAAAAAAAAAAAAAAAAAAABbQ29udGVudF9UeXBlc10u&#10;eG1sUEsBAi0AFAAGAAgAAAAhADj9If/WAAAAlAEAAAsAAAAAAAAAAAAAAAAALwEAAF9yZWxzLy5y&#10;ZWxzUEsBAi0AFAAGAAgAAAAhAPqG1A0kAgAANAQAAA4AAAAAAAAAAAAAAAAALgIAAGRycy9lMm9E&#10;b2MueG1sUEsBAi0AFAAGAAgAAAAhAGq6AunhAAAADgEAAA8AAAAAAAAAAAAAAAAAfgQAAGRycy9k&#10;b3ducmV2LnhtbFBLBQYAAAAABAAEAPMAAACMBQAAAAA=&#10;" fillcolor="#eeece1 [3214]" stroked="f">
              <v:textbox>
                <w:txbxContent>
                  <w:p w14:paraId="2117FAD1" w14:textId="77777777" w:rsidR="00FE2054" w:rsidRPr="00BE6B6F" w:rsidRDefault="00FE2054" w:rsidP="005833D6">
                    <w:pPr>
                      <w:tabs>
                        <w:tab w:val="center" w:pos="7920"/>
                      </w:tabs>
                      <w:ind w:left="2700"/>
                      <w:rPr>
                        <w:b/>
                        <w:i/>
                        <w:sz w:val="16"/>
                        <w:szCs w:val="16"/>
                      </w:rPr>
                    </w:pPr>
                  </w:p>
                </w:txbxContent>
              </v:textbox>
            </v:shape>
          </w:pict>
        </mc:Fallback>
      </mc:AlternateContent>
    </w:r>
    <w:r>
      <w:rPr>
        <w:noProof/>
        <w:lang w:eastAsia="fr-CA"/>
      </w:rPr>
      <mc:AlternateContent>
        <mc:Choice Requires="wps">
          <w:drawing>
            <wp:anchor distT="0" distB="0" distL="114300" distR="114300" simplePos="0" relativeHeight="251660288" behindDoc="0" locked="0" layoutInCell="1" allowOverlap="1" wp14:anchorId="63E71533" wp14:editId="33253240">
              <wp:simplePos x="0" y="0"/>
              <wp:positionH relativeFrom="column">
                <wp:posOffset>-1374140</wp:posOffset>
              </wp:positionH>
              <wp:positionV relativeFrom="paragraph">
                <wp:posOffset>-2783840</wp:posOffset>
              </wp:positionV>
              <wp:extent cx="9169400" cy="3657600"/>
              <wp:effectExtent l="0" t="0" r="0" b="0"/>
              <wp:wrapNone/>
              <wp:docPr id="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0" cy="3657600"/>
                      </a:xfrm>
                      <a:prstGeom prst="wave">
                        <a:avLst>
                          <a:gd name="adj1" fmla="val 13005"/>
                          <a:gd name="adj2" fmla="val 0"/>
                        </a:avLst>
                      </a:prstGeom>
                      <a:gradFill flip="none" rotWithShape="1">
                        <a:gsLst>
                          <a:gs pos="0">
                            <a:schemeClr val="tx1">
                              <a:lumMod val="65000"/>
                              <a:lumOff val="35000"/>
                              <a:tint val="66000"/>
                              <a:satMod val="160000"/>
                            </a:schemeClr>
                          </a:gs>
                          <a:gs pos="0">
                            <a:schemeClr val="tx1">
                              <a:lumMod val="85000"/>
                              <a:lumOff val="15000"/>
                            </a:schemeClr>
                          </a:gs>
                          <a:gs pos="100000">
                            <a:schemeClr val="tx1">
                              <a:lumMod val="65000"/>
                              <a:lumOff val="35000"/>
                              <a:tint val="23500"/>
                              <a:satMod val="160000"/>
                            </a:schemeClr>
                          </a:gs>
                        </a:gsLst>
                        <a:lin ang="10800000" scaled="1"/>
                        <a:tileRect/>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DD22C43" id="AutoShape 7" o:spid="_x0000_s1026" type="#_x0000_t64" style="position:absolute;margin-left:-108.2pt;margin-top:-219.2pt;width:722pt;height:4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1ipQIAAAUGAAAOAAAAZHJzL2Uyb0RvYy54bWy0VE1v1DAQvSPxHyzfaZL9ahs1W1WtipAK&#10;VBTEedZxEoNjG9u72fLrGdvJdgEJqQguVjyezLx582YuLve9JDtundCqosVJTglXTNdCtRX99PH2&#10;1RklzoOqQWrFK/rIHb1cv3xxMZiSz3SnZc0twSDKlYOpaOe9KbPMsY734E604QofG2178Hi1bVZb&#10;GDB6L7NZnq+yQdvaWM24c2i9SY90HeM3DWf+fdM47omsKGLz8bTx3IQzW19A2VownWAjDPgLFD0I&#10;hUkPoW7AA9la8VuoXjCrnW78CdN9pptGMB5rwGqK/JdqHjowPNaC5DhzoMn9u7Ds3e7eElFXdF5Q&#10;oqDHHl1tvY6pyWngZzCuRLcHc29Dhc7cafbVEaWvO1Atv7JWDx2HGlEVwT/76Ydwcfgr2QxvdY3R&#10;AaNHqvaN7UNAJIHsY0ceDx3he08YGs+L1fkix8YxfJuvlqcrvIQcUE6/G+v8a657Ej4qOsAuUAYl&#10;7O6cjy2px7qg/oI1Nr3EDu9AkmKe58tRAUc+s2OfKdsYDfNO+WJoC/WtkJI0UqB4FUqcEqv9Z+G7&#10;yGCgJDq6CYwjRiNTeTRHmfNraQniqajfJ2+57ZGrZFst81QylGhGMSfz/MnshfKjL7IzStqBP4Qo&#10;gnkq5JAykti6hO6ZoM6esh+DKiYz0vSnPEXA818YmAVeUkufwQDCbacGSaEIyhobl58lmMQxkBwn&#10;JKobSi8k/4CLJckQd0eUQOBRqnAqHSSRXoMlzkMYgTRKG10/4jigSqLmcXfiR6ftd0oG3EMVdd+2&#10;YFFH8o1CoZwXi0VYXPGyWJ7O8GKPXzbHL6AYhkIlUSwifF77tOy2xoq2w0xJYUqHIW9ELCKMaEI1&#10;gsVdk9SR9mJYZsf36PW0vdc/AAAA//8DAFBLAwQUAAYACAAAACEA/0H+QeMAAAAOAQAADwAAAGRy&#10;cy9kb3ducmV2LnhtbEyPwWrCQBCG74W+wzJCL0U3RpuGmI2UUikFQaIeelyzYzY0uxuya4xv3/HU&#10;3r5hfv75Jl+PpmUD9r5xVsB8FgFDWznV2FrA8bCZpsB8kFbJ1lkUcEMP6+LxIZeZcldb4rAPNaMS&#10;6zMpQIfQZZz7SqORfuY6tLQ7u97IQGNfc9XLK5WblsdRlHAjG0sXtOzwXWP1s78YAd/b5+RQ8nT4&#10;+jieb+XmZZfqz50QT5PxbQUs4Bj+wnDXJ3UoyOnkLlZ51gqYxvNkSVmi5SIlumfi+DUBdiJaEPAi&#10;5//fKH4BAAD//wMAUEsBAi0AFAAGAAgAAAAhALaDOJL+AAAA4QEAABMAAAAAAAAAAAAAAAAAAAAA&#10;AFtDb250ZW50X1R5cGVzXS54bWxQSwECLQAUAAYACAAAACEAOP0h/9YAAACUAQAACwAAAAAAAAAA&#10;AAAAAAAvAQAAX3JlbHMvLnJlbHNQSwECLQAUAAYACAAAACEAupzNYqUCAAAFBgAADgAAAAAAAAAA&#10;AAAAAAAuAgAAZHJzL2Uyb0RvYy54bWxQSwECLQAUAAYACAAAACEA/0H+QeMAAAAOAQAADwAAAAAA&#10;AAAAAAAAAAD/BAAAZHJzL2Rvd25yZXYueG1sUEsFBgAAAAAEAAQA8wAAAA8GAAAAAA==&#10;" fillcolor="#5a5a5a [2109]" stroked="f">
              <v:fill color2="#5a5a5a [2109]" rotate="t" angle="270" colors="0 #ababab;0 #262626;1 #e6e6e6" focus="100%" type="gradie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16A1"/>
    <w:multiLevelType w:val="hybridMultilevel"/>
    <w:tmpl w:val="3C3649C8"/>
    <w:lvl w:ilvl="0" w:tplc="4B2C50E8">
      <w:numFmt w:val="bullet"/>
      <w:lvlText w:val="-"/>
      <w:lvlJc w:val="left"/>
      <w:pPr>
        <w:ind w:left="408" w:hanging="360"/>
      </w:pPr>
      <w:rPr>
        <w:rFonts w:ascii="Arial Narrow" w:eastAsiaTheme="minorHAnsi" w:hAnsi="Arial Narrow" w:cs="Tahoma" w:hint="default"/>
      </w:rPr>
    </w:lvl>
    <w:lvl w:ilvl="1" w:tplc="0C0C0003" w:tentative="1">
      <w:start w:val="1"/>
      <w:numFmt w:val="bullet"/>
      <w:lvlText w:val="o"/>
      <w:lvlJc w:val="left"/>
      <w:pPr>
        <w:ind w:left="1128" w:hanging="360"/>
      </w:pPr>
      <w:rPr>
        <w:rFonts w:ascii="Courier New" w:hAnsi="Courier New" w:cs="Courier New" w:hint="default"/>
      </w:rPr>
    </w:lvl>
    <w:lvl w:ilvl="2" w:tplc="0C0C0005" w:tentative="1">
      <w:start w:val="1"/>
      <w:numFmt w:val="bullet"/>
      <w:lvlText w:val=""/>
      <w:lvlJc w:val="left"/>
      <w:pPr>
        <w:ind w:left="1848" w:hanging="360"/>
      </w:pPr>
      <w:rPr>
        <w:rFonts w:ascii="Wingdings" w:hAnsi="Wingdings" w:hint="default"/>
      </w:rPr>
    </w:lvl>
    <w:lvl w:ilvl="3" w:tplc="0C0C0001" w:tentative="1">
      <w:start w:val="1"/>
      <w:numFmt w:val="bullet"/>
      <w:lvlText w:val=""/>
      <w:lvlJc w:val="left"/>
      <w:pPr>
        <w:ind w:left="2568" w:hanging="360"/>
      </w:pPr>
      <w:rPr>
        <w:rFonts w:ascii="Symbol" w:hAnsi="Symbol" w:hint="default"/>
      </w:rPr>
    </w:lvl>
    <w:lvl w:ilvl="4" w:tplc="0C0C0003" w:tentative="1">
      <w:start w:val="1"/>
      <w:numFmt w:val="bullet"/>
      <w:lvlText w:val="o"/>
      <w:lvlJc w:val="left"/>
      <w:pPr>
        <w:ind w:left="3288" w:hanging="360"/>
      </w:pPr>
      <w:rPr>
        <w:rFonts w:ascii="Courier New" w:hAnsi="Courier New" w:cs="Courier New" w:hint="default"/>
      </w:rPr>
    </w:lvl>
    <w:lvl w:ilvl="5" w:tplc="0C0C0005" w:tentative="1">
      <w:start w:val="1"/>
      <w:numFmt w:val="bullet"/>
      <w:lvlText w:val=""/>
      <w:lvlJc w:val="left"/>
      <w:pPr>
        <w:ind w:left="4008" w:hanging="360"/>
      </w:pPr>
      <w:rPr>
        <w:rFonts w:ascii="Wingdings" w:hAnsi="Wingdings" w:hint="default"/>
      </w:rPr>
    </w:lvl>
    <w:lvl w:ilvl="6" w:tplc="0C0C0001" w:tentative="1">
      <w:start w:val="1"/>
      <w:numFmt w:val="bullet"/>
      <w:lvlText w:val=""/>
      <w:lvlJc w:val="left"/>
      <w:pPr>
        <w:ind w:left="4728" w:hanging="360"/>
      </w:pPr>
      <w:rPr>
        <w:rFonts w:ascii="Symbol" w:hAnsi="Symbol" w:hint="default"/>
      </w:rPr>
    </w:lvl>
    <w:lvl w:ilvl="7" w:tplc="0C0C0003" w:tentative="1">
      <w:start w:val="1"/>
      <w:numFmt w:val="bullet"/>
      <w:lvlText w:val="o"/>
      <w:lvlJc w:val="left"/>
      <w:pPr>
        <w:ind w:left="5448" w:hanging="360"/>
      </w:pPr>
      <w:rPr>
        <w:rFonts w:ascii="Courier New" w:hAnsi="Courier New" w:cs="Courier New" w:hint="default"/>
      </w:rPr>
    </w:lvl>
    <w:lvl w:ilvl="8" w:tplc="0C0C0005" w:tentative="1">
      <w:start w:val="1"/>
      <w:numFmt w:val="bullet"/>
      <w:lvlText w:val=""/>
      <w:lvlJc w:val="left"/>
      <w:pPr>
        <w:ind w:left="6168" w:hanging="360"/>
      </w:pPr>
      <w:rPr>
        <w:rFonts w:ascii="Wingdings" w:hAnsi="Wingdings" w:hint="default"/>
      </w:rPr>
    </w:lvl>
  </w:abstractNum>
  <w:abstractNum w:abstractNumId="1" w15:restartNumberingAfterBreak="0">
    <w:nsid w:val="0CEE2DAC"/>
    <w:multiLevelType w:val="hybridMultilevel"/>
    <w:tmpl w:val="A53A2EF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8896C7B"/>
    <w:multiLevelType w:val="hybridMultilevel"/>
    <w:tmpl w:val="F0487C9A"/>
    <w:lvl w:ilvl="0" w:tplc="8814C86E">
      <w:start w:val="1"/>
      <w:numFmt w:val="bullet"/>
      <w:lvlText w:val="•"/>
      <w:lvlJc w:val="left"/>
      <w:pPr>
        <w:tabs>
          <w:tab w:val="num" w:pos="720"/>
        </w:tabs>
        <w:ind w:left="720" w:hanging="360"/>
      </w:pPr>
      <w:rPr>
        <w:rFonts w:ascii="Arial" w:hAnsi="Arial" w:hint="default"/>
      </w:rPr>
    </w:lvl>
    <w:lvl w:ilvl="1" w:tplc="C32AB370" w:tentative="1">
      <w:start w:val="1"/>
      <w:numFmt w:val="bullet"/>
      <w:lvlText w:val="•"/>
      <w:lvlJc w:val="left"/>
      <w:pPr>
        <w:tabs>
          <w:tab w:val="num" w:pos="1440"/>
        </w:tabs>
        <w:ind w:left="1440" w:hanging="360"/>
      </w:pPr>
      <w:rPr>
        <w:rFonts w:ascii="Arial" w:hAnsi="Arial" w:hint="default"/>
      </w:rPr>
    </w:lvl>
    <w:lvl w:ilvl="2" w:tplc="78C8001C" w:tentative="1">
      <w:start w:val="1"/>
      <w:numFmt w:val="bullet"/>
      <w:lvlText w:val="•"/>
      <w:lvlJc w:val="left"/>
      <w:pPr>
        <w:tabs>
          <w:tab w:val="num" w:pos="2160"/>
        </w:tabs>
        <w:ind w:left="2160" w:hanging="360"/>
      </w:pPr>
      <w:rPr>
        <w:rFonts w:ascii="Arial" w:hAnsi="Arial" w:hint="default"/>
      </w:rPr>
    </w:lvl>
    <w:lvl w:ilvl="3" w:tplc="AD2059DE" w:tentative="1">
      <w:start w:val="1"/>
      <w:numFmt w:val="bullet"/>
      <w:lvlText w:val="•"/>
      <w:lvlJc w:val="left"/>
      <w:pPr>
        <w:tabs>
          <w:tab w:val="num" w:pos="2880"/>
        </w:tabs>
        <w:ind w:left="2880" w:hanging="360"/>
      </w:pPr>
      <w:rPr>
        <w:rFonts w:ascii="Arial" w:hAnsi="Arial" w:hint="default"/>
      </w:rPr>
    </w:lvl>
    <w:lvl w:ilvl="4" w:tplc="0D9680C8" w:tentative="1">
      <w:start w:val="1"/>
      <w:numFmt w:val="bullet"/>
      <w:lvlText w:val="•"/>
      <w:lvlJc w:val="left"/>
      <w:pPr>
        <w:tabs>
          <w:tab w:val="num" w:pos="3600"/>
        </w:tabs>
        <w:ind w:left="3600" w:hanging="360"/>
      </w:pPr>
      <w:rPr>
        <w:rFonts w:ascii="Arial" w:hAnsi="Arial" w:hint="default"/>
      </w:rPr>
    </w:lvl>
    <w:lvl w:ilvl="5" w:tplc="023E7C44" w:tentative="1">
      <w:start w:val="1"/>
      <w:numFmt w:val="bullet"/>
      <w:lvlText w:val="•"/>
      <w:lvlJc w:val="left"/>
      <w:pPr>
        <w:tabs>
          <w:tab w:val="num" w:pos="4320"/>
        </w:tabs>
        <w:ind w:left="4320" w:hanging="360"/>
      </w:pPr>
      <w:rPr>
        <w:rFonts w:ascii="Arial" w:hAnsi="Arial" w:hint="default"/>
      </w:rPr>
    </w:lvl>
    <w:lvl w:ilvl="6" w:tplc="CB0AE338" w:tentative="1">
      <w:start w:val="1"/>
      <w:numFmt w:val="bullet"/>
      <w:lvlText w:val="•"/>
      <w:lvlJc w:val="left"/>
      <w:pPr>
        <w:tabs>
          <w:tab w:val="num" w:pos="5040"/>
        </w:tabs>
        <w:ind w:left="5040" w:hanging="360"/>
      </w:pPr>
      <w:rPr>
        <w:rFonts w:ascii="Arial" w:hAnsi="Arial" w:hint="default"/>
      </w:rPr>
    </w:lvl>
    <w:lvl w:ilvl="7" w:tplc="86E6B752" w:tentative="1">
      <w:start w:val="1"/>
      <w:numFmt w:val="bullet"/>
      <w:lvlText w:val="•"/>
      <w:lvlJc w:val="left"/>
      <w:pPr>
        <w:tabs>
          <w:tab w:val="num" w:pos="5760"/>
        </w:tabs>
        <w:ind w:left="5760" w:hanging="360"/>
      </w:pPr>
      <w:rPr>
        <w:rFonts w:ascii="Arial" w:hAnsi="Arial" w:hint="default"/>
      </w:rPr>
    </w:lvl>
    <w:lvl w:ilvl="8" w:tplc="3932BE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336F5B"/>
    <w:multiLevelType w:val="hybridMultilevel"/>
    <w:tmpl w:val="68388FB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F703029"/>
    <w:multiLevelType w:val="hybridMultilevel"/>
    <w:tmpl w:val="88AEF218"/>
    <w:lvl w:ilvl="0" w:tplc="79449CAC">
      <w:start w:val="1"/>
      <w:numFmt w:val="bullet"/>
      <w:lvlText w:val=""/>
      <w:lvlJc w:val="left"/>
      <w:pPr>
        <w:ind w:left="720" w:hanging="360"/>
      </w:pPr>
      <w:rPr>
        <w:rFonts w:ascii="Wingdings" w:hAnsi="Wingdings"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45280F"/>
    <w:multiLevelType w:val="hybridMultilevel"/>
    <w:tmpl w:val="E98895E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A046D9B"/>
    <w:multiLevelType w:val="multilevel"/>
    <w:tmpl w:val="3452AB28"/>
    <w:lvl w:ilvl="0">
      <w:start w:val="819"/>
      <w:numFmt w:val="decimal"/>
      <w:lvlText w:val="%1"/>
      <w:lvlJc w:val="left"/>
      <w:pPr>
        <w:ind w:left="936" w:hanging="936"/>
      </w:pPr>
      <w:rPr>
        <w:rFonts w:hint="default"/>
      </w:rPr>
    </w:lvl>
    <w:lvl w:ilvl="1">
      <w:start w:val="293"/>
      <w:numFmt w:val="decimal"/>
      <w:lvlText w:val="%1-%2"/>
      <w:lvlJc w:val="left"/>
      <w:pPr>
        <w:ind w:left="936" w:hanging="936"/>
      </w:pPr>
      <w:rPr>
        <w:rFonts w:hint="default"/>
      </w:rPr>
    </w:lvl>
    <w:lvl w:ilvl="2">
      <w:start w:val="4841"/>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936" w:hanging="936"/>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195B30"/>
    <w:multiLevelType w:val="hybridMultilevel"/>
    <w:tmpl w:val="53844F9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300112"/>
    <w:multiLevelType w:val="hybridMultilevel"/>
    <w:tmpl w:val="8B409D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F0E050C"/>
    <w:multiLevelType w:val="multilevel"/>
    <w:tmpl w:val="9CFACBBE"/>
    <w:lvl w:ilvl="0">
      <w:start w:val="1"/>
      <w:numFmt w:val="bullet"/>
      <w:lvlText w:val="-"/>
      <w:lvlJc w:val="left"/>
      <w:pPr>
        <w:ind w:left="720" w:hanging="360"/>
      </w:pPr>
      <w:rPr>
        <w:rFonts w:ascii="Gotham Book" w:eastAsia="Gotham Book" w:hAnsi="Gotham Book" w:cs="Gotham 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7"/>
  </w:num>
  <w:num w:numId="4">
    <w:abstractNumId w:val="1"/>
  </w:num>
  <w:num w:numId="5">
    <w:abstractNumId w:val="6"/>
  </w:num>
  <w:num w:numId="6">
    <w:abstractNumId w:val="9"/>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1B"/>
    <w:rsid w:val="00002934"/>
    <w:rsid w:val="00002A71"/>
    <w:rsid w:val="00005E51"/>
    <w:rsid w:val="00012278"/>
    <w:rsid w:val="0002660B"/>
    <w:rsid w:val="0003351C"/>
    <w:rsid w:val="00041417"/>
    <w:rsid w:val="000509AF"/>
    <w:rsid w:val="00051609"/>
    <w:rsid w:val="00052F24"/>
    <w:rsid w:val="00053FD1"/>
    <w:rsid w:val="00057882"/>
    <w:rsid w:val="00065C45"/>
    <w:rsid w:val="0007032B"/>
    <w:rsid w:val="0007504D"/>
    <w:rsid w:val="00077FDF"/>
    <w:rsid w:val="000922C4"/>
    <w:rsid w:val="00092E3D"/>
    <w:rsid w:val="00093C4C"/>
    <w:rsid w:val="0009534B"/>
    <w:rsid w:val="000A0FBD"/>
    <w:rsid w:val="000A2B98"/>
    <w:rsid w:val="000B7A0D"/>
    <w:rsid w:val="000C0EA2"/>
    <w:rsid w:val="000C2843"/>
    <w:rsid w:val="000C31E9"/>
    <w:rsid w:val="000F354B"/>
    <w:rsid w:val="0010351A"/>
    <w:rsid w:val="00103D13"/>
    <w:rsid w:val="00105567"/>
    <w:rsid w:val="00122A20"/>
    <w:rsid w:val="00122FE3"/>
    <w:rsid w:val="00123ABE"/>
    <w:rsid w:val="00125059"/>
    <w:rsid w:val="0012548B"/>
    <w:rsid w:val="0012708A"/>
    <w:rsid w:val="00132D32"/>
    <w:rsid w:val="00137D7F"/>
    <w:rsid w:val="00137F47"/>
    <w:rsid w:val="001450DF"/>
    <w:rsid w:val="00154211"/>
    <w:rsid w:val="00160EA2"/>
    <w:rsid w:val="00167CAD"/>
    <w:rsid w:val="00177B12"/>
    <w:rsid w:val="001851B8"/>
    <w:rsid w:val="00186411"/>
    <w:rsid w:val="00191F85"/>
    <w:rsid w:val="001A08C3"/>
    <w:rsid w:val="001A3B02"/>
    <w:rsid w:val="001A5B02"/>
    <w:rsid w:val="001A6DA0"/>
    <w:rsid w:val="001D067F"/>
    <w:rsid w:val="001D1A56"/>
    <w:rsid w:val="001D37C1"/>
    <w:rsid w:val="001D6A94"/>
    <w:rsid w:val="001E1C9D"/>
    <w:rsid w:val="001E20BC"/>
    <w:rsid w:val="001E2AAF"/>
    <w:rsid w:val="001E4084"/>
    <w:rsid w:val="001F6D1F"/>
    <w:rsid w:val="00204038"/>
    <w:rsid w:val="002076D8"/>
    <w:rsid w:val="00212E2F"/>
    <w:rsid w:val="0021534C"/>
    <w:rsid w:val="00236129"/>
    <w:rsid w:val="002367BB"/>
    <w:rsid w:val="002408F4"/>
    <w:rsid w:val="00244C87"/>
    <w:rsid w:val="00267FE5"/>
    <w:rsid w:val="00270776"/>
    <w:rsid w:val="002709D5"/>
    <w:rsid w:val="00271022"/>
    <w:rsid w:val="00276DF8"/>
    <w:rsid w:val="002851EB"/>
    <w:rsid w:val="0029169E"/>
    <w:rsid w:val="0029732E"/>
    <w:rsid w:val="002A5947"/>
    <w:rsid w:val="002A783F"/>
    <w:rsid w:val="002B0622"/>
    <w:rsid w:val="002B12A1"/>
    <w:rsid w:val="002B40A7"/>
    <w:rsid w:val="002B6A92"/>
    <w:rsid w:val="002C0B84"/>
    <w:rsid w:val="002C23D0"/>
    <w:rsid w:val="002C2A7B"/>
    <w:rsid w:val="002D16DB"/>
    <w:rsid w:val="002D2511"/>
    <w:rsid w:val="002D2AB8"/>
    <w:rsid w:val="002D2CBE"/>
    <w:rsid w:val="002E7E4B"/>
    <w:rsid w:val="002F0326"/>
    <w:rsid w:val="002F5589"/>
    <w:rsid w:val="002F596D"/>
    <w:rsid w:val="003024C8"/>
    <w:rsid w:val="0031037F"/>
    <w:rsid w:val="00320B9C"/>
    <w:rsid w:val="0032574E"/>
    <w:rsid w:val="00335626"/>
    <w:rsid w:val="003375E1"/>
    <w:rsid w:val="00355C83"/>
    <w:rsid w:val="00361B4C"/>
    <w:rsid w:val="00361CA4"/>
    <w:rsid w:val="003645EE"/>
    <w:rsid w:val="0036705C"/>
    <w:rsid w:val="003676F2"/>
    <w:rsid w:val="00373FF8"/>
    <w:rsid w:val="0037788F"/>
    <w:rsid w:val="0038217C"/>
    <w:rsid w:val="003824B4"/>
    <w:rsid w:val="00382993"/>
    <w:rsid w:val="00384439"/>
    <w:rsid w:val="00386C4B"/>
    <w:rsid w:val="00387E67"/>
    <w:rsid w:val="003A1B4D"/>
    <w:rsid w:val="003A4FB3"/>
    <w:rsid w:val="003B12DB"/>
    <w:rsid w:val="003B17DB"/>
    <w:rsid w:val="003B4523"/>
    <w:rsid w:val="003B72AD"/>
    <w:rsid w:val="003C1DC4"/>
    <w:rsid w:val="003C4125"/>
    <w:rsid w:val="003C6F7B"/>
    <w:rsid w:val="003D795C"/>
    <w:rsid w:val="003F7699"/>
    <w:rsid w:val="0040157D"/>
    <w:rsid w:val="004104DE"/>
    <w:rsid w:val="0041123C"/>
    <w:rsid w:val="00412796"/>
    <w:rsid w:val="00417B2A"/>
    <w:rsid w:val="004220D5"/>
    <w:rsid w:val="00424F62"/>
    <w:rsid w:val="00431CC3"/>
    <w:rsid w:val="004339B0"/>
    <w:rsid w:val="004346AB"/>
    <w:rsid w:val="004446C0"/>
    <w:rsid w:val="00460736"/>
    <w:rsid w:val="00467F79"/>
    <w:rsid w:val="00472810"/>
    <w:rsid w:val="00475F79"/>
    <w:rsid w:val="0047779E"/>
    <w:rsid w:val="00484EF2"/>
    <w:rsid w:val="004905AF"/>
    <w:rsid w:val="004915A5"/>
    <w:rsid w:val="00492C68"/>
    <w:rsid w:val="0049781E"/>
    <w:rsid w:val="004A08F5"/>
    <w:rsid w:val="004A4F9D"/>
    <w:rsid w:val="004A59BD"/>
    <w:rsid w:val="004B423B"/>
    <w:rsid w:val="004B6E07"/>
    <w:rsid w:val="004C013C"/>
    <w:rsid w:val="004C0B06"/>
    <w:rsid w:val="004C5DF2"/>
    <w:rsid w:val="004D3AA9"/>
    <w:rsid w:val="004E38F7"/>
    <w:rsid w:val="004F3E60"/>
    <w:rsid w:val="00502674"/>
    <w:rsid w:val="00503CC7"/>
    <w:rsid w:val="00514E64"/>
    <w:rsid w:val="005177AB"/>
    <w:rsid w:val="00524310"/>
    <w:rsid w:val="00540F70"/>
    <w:rsid w:val="005465A4"/>
    <w:rsid w:val="0054697B"/>
    <w:rsid w:val="00550BBF"/>
    <w:rsid w:val="00561CD0"/>
    <w:rsid w:val="005720B2"/>
    <w:rsid w:val="00576D69"/>
    <w:rsid w:val="00581DBF"/>
    <w:rsid w:val="005833D6"/>
    <w:rsid w:val="00583F9D"/>
    <w:rsid w:val="005840E4"/>
    <w:rsid w:val="00596837"/>
    <w:rsid w:val="005A1A8C"/>
    <w:rsid w:val="005A1B70"/>
    <w:rsid w:val="005A59A0"/>
    <w:rsid w:val="005A6596"/>
    <w:rsid w:val="005B516F"/>
    <w:rsid w:val="005B549E"/>
    <w:rsid w:val="005B6150"/>
    <w:rsid w:val="005C471B"/>
    <w:rsid w:val="005D5819"/>
    <w:rsid w:val="005D758B"/>
    <w:rsid w:val="005E1211"/>
    <w:rsid w:val="005E6228"/>
    <w:rsid w:val="005F21BA"/>
    <w:rsid w:val="005F477A"/>
    <w:rsid w:val="005F7358"/>
    <w:rsid w:val="0060222A"/>
    <w:rsid w:val="006038A9"/>
    <w:rsid w:val="00605637"/>
    <w:rsid w:val="006057D7"/>
    <w:rsid w:val="00607249"/>
    <w:rsid w:val="0061370B"/>
    <w:rsid w:val="00614F42"/>
    <w:rsid w:val="00625703"/>
    <w:rsid w:val="006268F1"/>
    <w:rsid w:val="00627C1C"/>
    <w:rsid w:val="00631627"/>
    <w:rsid w:val="00632386"/>
    <w:rsid w:val="00632D10"/>
    <w:rsid w:val="00634CFB"/>
    <w:rsid w:val="0064433C"/>
    <w:rsid w:val="00650D03"/>
    <w:rsid w:val="00655A8F"/>
    <w:rsid w:val="006600D9"/>
    <w:rsid w:val="00661659"/>
    <w:rsid w:val="006623F4"/>
    <w:rsid w:val="0066289B"/>
    <w:rsid w:val="00666E34"/>
    <w:rsid w:val="00670117"/>
    <w:rsid w:val="00677B98"/>
    <w:rsid w:val="00680190"/>
    <w:rsid w:val="00681CC0"/>
    <w:rsid w:val="00682A26"/>
    <w:rsid w:val="00686438"/>
    <w:rsid w:val="00690C9A"/>
    <w:rsid w:val="006B100B"/>
    <w:rsid w:val="006B1C64"/>
    <w:rsid w:val="006B56CC"/>
    <w:rsid w:val="006C4AF4"/>
    <w:rsid w:val="006C58E4"/>
    <w:rsid w:val="006D50D0"/>
    <w:rsid w:val="006D6FB3"/>
    <w:rsid w:val="006E3F29"/>
    <w:rsid w:val="006E469F"/>
    <w:rsid w:val="0070445C"/>
    <w:rsid w:val="00707B92"/>
    <w:rsid w:val="007256FD"/>
    <w:rsid w:val="00725E66"/>
    <w:rsid w:val="00743BB1"/>
    <w:rsid w:val="0074440A"/>
    <w:rsid w:val="00746559"/>
    <w:rsid w:val="00746ADF"/>
    <w:rsid w:val="00751C8D"/>
    <w:rsid w:val="0076294F"/>
    <w:rsid w:val="00765AB8"/>
    <w:rsid w:val="00767B2B"/>
    <w:rsid w:val="00767C96"/>
    <w:rsid w:val="007741AB"/>
    <w:rsid w:val="00780FD5"/>
    <w:rsid w:val="007824DB"/>
    <w:rsid w:val="00786058"/>
    <w:rsid w:val="00795FBB"/>
    <w:rsid w:val="007A435A"/>
    <w:rsid w:val="007A49C7"/>
    <w:rsid w:val="007A798E"/>
    <w:rsid w:val="007B0A73"/>
    <w:rsid w:val="007B1D69"/>
    <w:rsid w:val="007B757B"/>
    <w:rsid w:val="007C02FD"/>
    <w:rsid w:val="007C5F4B"/>
    <w:rsid w:val="007C71EB"/>
    <w:rsid w:val="007D0176"/>
    <w:rsid w:val="007D0E1E"/>
    <w:rsid w:val="007D35BA"/>
    <w:rsid w:val="007D5C39"/>
    <w:rsid w:val="007D5D35"/>
    <w:rsid w:val="007E206C"/>
    <w:rsid w:val="007F32CC"/>
    <w:rsid w:val="007F5C3E"/>
    <w:rsid w:val="00802054"/>
    <w:rsid w:val="00802D48"/>
    <w:rsid w:val="00815308"/>
    <w:rsid w:val="00823172"/>
    <w:rsid w:val="008242D9"/>
    <w:rsid w:val="00835B65"/>
    <w:rsid w:val="00843067"/>
    <w:rsid w:val="008539BA"/>
    <w:rsid w:val="00856622"/>
    <w:rsid w:val="008640BF"/>
    <w:rsid w:val="008650E8"/>
    <w:rsid w:val="008733AF"/>
    <w:rsid w:val="008807BA"/>
    <w:rsid w:val="00884F3E"/>
    <w:rsid w:val="0088712D"/>
    <w:rsid w:val="00891792"/>
    <w:rsid w:val="0089385C"/>
    <w:rsid w:val="00897A3D"/>
    <w:rsid w:val="008A117B"/>
    <w:rsid w:val="008A2FD5"/>
    <w:rsid w:val="008B3EE7"/>
    <w:rsid w:val="008B5EAF"/>
    <w:rsid w:val="008B6E2B"/>
    <w:rsid w:val="008C3CB7"/>
    <w:rsid w:val="008D40CA"/>
    <w:rsid w:val="008D4467"/>
    <w:rsid w:val="008E4D3C"/>
    <w:rsid w:val="008F0864"/>
    <w:rsid w:val="008F2253"/>
    <w:rsid w:val="008F7D3C"/>
    <w:rsid w:val="00900E1F"/>
    <w:rsid w:val="00901124"/>
    <w:rsid w:val="0090526F"/>
    <w:rsid w:val="00906984"/>
    <w:rsid w:val="00907E6C"/>
    <w:rsid w:val="009140A6"/>
    <w:rsid w:val="009224C3"/>
    <w:rsid w:val="009255B1"/>
    <w:rsid w:val="009302A7"/>
    <w:rsid w:val="009341EA"/>
    <w:rsid w:val="0094015D"/>
    <w:rsid w:val="009469F1"/>
    <w:rsid w:val="00947D23"/>
    <w:rsid w:val="00954474"/>
    <w:rsid w:val="009574D8"/>
    <w:rsid w:val="00957F2D"/>
    <w:rsid w:val="0096012B"/>
    <w:rsid w:val="009627D1"/>
    <w:rsid w:val="00971BEB"/>
    <w:rsid w:val="00973F23"/>
    <w:rsid w:val="00974233"/>
    <w:rsid w:val="00975A77"/>
    <w:rsid w:val="009A1737"/>
    <w:rsid w:val="009B0258"/>
    <w:rsid w:val="009C5256"/>
    <w:rsid w:val="009D0683"/>
    <w:rsid w:val="009D11B3"/>
    <w:rsid w:val="009D30B6"/>
    <w:rsid w:val="009E116A"/>
    <w:rsid w:val="009E3215"/>
    <w:rsid w:val="009E4ADA"/>
    <w:rsid w:val="009F2D6C"/>
    <w:rsid w:val="00A05A03"/>
    <w:rsid w:val="00A14601"/>
    <w:rsid w:val="00A2281E"/>
    <w:rsid w:val="00A23963"/>
    <w:rsid w:val="00A249F1"/>
    <w:rsid w:val="00A25A2F"/>
    <w:rsid w:val="00A338B0"/>
    <w:rsid w:val="00A35148"/>
    <w:rsid w:val="00A35D15"/>
    <w:rsid w:val="00A4138F"/>
    <w:rsid w:val="00A53DD4"/>
    <w:rsid w:val="00A5713C"/>
    <w:rsid w:val="00A601C5"/>
    <w:rsid w:val="00A63F81"/>
    <w:rsid w:val="00A641A8"/>
    <w:rsid w:val="00A7657B"/>
    <w:rsid w:val="00A815E2"/>
    <w:rsid w:val="00A81EF9"/>
    <w:rsid w:val="00A84173"/>
    <w:rsid w:val="00A92117"/>
    <w:rsid w:val="00A92689"/>
    <w:rsid w:val="00A96EA3"/>
    <w:rsid w:val="00AA526B"/>
    <w:rsid w:val="00AA59DE"/>
    <w:rsid w:val="00AA5F37"/>
    <w:rsid w:val="00AA7240"/>
    <w:rsid w:val="00AB1AB5"/>
    <w:rsid w:val="00AB4EC8"/>
    <w:rsid w:val="00AB5942"/>
    <w:rsid w:val="00AC14BE"/>
    <w:rsid w:val="00AC228B"/>
    <w:rsid w:val="00AC46E5"/>
    <w:rsid w:val="00AC5690"/>
    <w:rsid w:val="00AC70D4"/>
    <w:rsid w:val="00AD03F8"/>
    <w:rsid w:val="00AE2B11"/>
    <w:rsid w:val="00AE3617"/>
    <w:rsid w:val="00AE6374"/>
    <w:rsid w:val="00AF39A0"/>
    <w:rsid w:val="00AF6A64"/>
    <w:rsid w:val="00AF79A4"/>
    <w:rsid w:val="00AF7CD8"/>
    <w:rsid w:val="00B054CF"/>
    <w:rsid w:val="00B10755"/>
    <w:rsid w:val="00B10B31"/>
    <w:rsid w:val="00B17BAB"/>
    <w:rsid w:val="00B2071E"/>
    <w:rsid w:val="00B2330B"/>
    <w:rsid w:val="00B23327"/>
    <w:rsid w:val="00B234A3"/>
    <w:rsid w:val="00B234A4"/>
    <w:rsid w:val="00B25D12"/>
    <w:rsid w:val="00B37FD9"/>
    <w:rsid w:val="00B40A8E"/>
    <w:rsid w:val="00B51463"/>
    <w:rsid w:val="00B51E64"/>
    <w:rsid w:val="00B5455B"/>
    <w:rsid w:val="00B57351"/>
    <w:rsid w:val="00B61B33"/>
    <w:rsid w:val="00B64CA4"/>
    <w:rsid w:val="00B80D67"/>
    <w:rsid w:val="00B81E15"/>
    <w:rsid w:val="00B977A4"/>
    <w:rsid w:val="00BA0B3C"/>
    <w:rsid w:val="00BA4408"/>
    <w:rsid w:val="00BB37FE"/>
    <w:rsid w:val="00BB44C6"/>
    <w:rsid w:val="00BC3646"/>
    <w:rsid w:val="00BC4DF5"/>
    <w:rsid w:val="00BC64BF"/>
    <w:rsid w:val="00BD069D"/>
    <w:rsid w:val="00BD0A9E"/>
    <w:rsid w:val="00BD6B45"/>
    <w:rsid w:val="00BE1683"/>
    <w:rsid w:val="00BE35A1"/>
    <w:rsid w:val="00BE6B2F"/>
    <w:rsid w:val="00BF1D07"/>
    <w:rsid w:val="00BF561F"/>
    <w:rsid w:val="00C03A66"/>
    <w:rsid w:val="00C07B2E"/>
    <w:rsid w:val="00C16A54"/>
    <w:rsid w:val="00C16A82"/>
    <w:rsid w:val="00C17AC3"/>
    <w:rsid w:val="00C17E3B"/>
    <w:rsid w:val="00C20C7F"/>
    <w:rsid w:val="00C2510B"/>
    <w:rsid w:val="00C26563"/>
    <w:rsid w:val="00C37B13"/>
    <w:rsid w:val="00C42F28"/>
    <w:rsid w:val="00C516C0"/>
    <w:rsid w:val="00C51974"/>
    <w:rsid w:val="00C51D4E"/>
    <w:rsid w:val="00C55D4A"/>
    <w:rsid w:val="00C57E4F"/>
    <w:rsid w:val="00C72CC4"/>
    <w:rsid w:val="00C80194"/>
    <w:rsid w:val="00C87FCD"/>
    <w:rsid w:val="00C90D0C"/>
    <w:rsid w:val="00C91010"/>
    <w:rsid w:val="00C93A73"/>
    <w:rsid w:val="00C94FBB"/>
    <w:rsid w:val="00CA774D"/>
    <w:rsid w:val="00CA7E18"/>
    <w:rsid w:val="00CD0A2D"/>
    <w:rsid w:val="00CD649E"/>
    <w:rsid w:val="00CE2AF5"/>
    <w:rsid w:val="00CE450C"/>
    <w:rsid w:val="00CF4702"/>
    <w:rsid w:val="00CF4F0B"/>
    <w:rsid w:val="00CF6D16"/>
    <w:rsid w:val="00D022E7"/>
    <w:rsid w:val="00D32CE5"/>
    <w:rsid w:val="00D41B04"/>
    <w:rsid w:val="00D41F95"/>
    <w:rsid w:val="00D46192"/>
    <w:rsid w:val="00D46A99"/>
    <w:rsid w:val="00D60D70"/>
    <w:rsid w:val="00D65C05"/>
    <w:rsid w:val="00D67456"/>
    <w:rsid w:val="00D7480D"/>
    <w:rsid w:val="00D7550C"/>
    <w:rsid w:val="00D87C9B"/>
    <w:rsid w:val="00D94E80"/>
    <w:rsid w:val="00D955B4"/>
    <w:rsid w:val="00D95D98"/>
    <w:rsid w:val="00DA3088"/>
    <w:rsid w:val="00DB679D"/>
    <w:rsid w:val="00DB753F"/>
    <w:rsid w:val="00DD1279"/>
    <w:rsid w:val="00DD3EA5"/>
    <w:rsid w:val="00DD62A1"/>
    <w:rsid w:val="00DE1199"/>
    <w:rsid w:val="00DE33AF"/>
    <w:rsid w:val="00DE36D6"/>
    <w:rsid w:val="00DE4821"/>
    <w:rsid w:val="00DF2D60"/>
    <w:rsid w:val="00DF41B1"/>
    <w:rsid w:val="00DF44DB"/>
    <w:rsid w:val="00DF531C"/>
    <w:rsid w:val="00DF75D2"/>
    <w:rsid w:val="00DF7AC4"/>
    <w:rsid w:val="00E020DF"/>
    <w:rsid w:val="00E02749"/>
    <w:rsid w:val="00E0554B"/>
    <w:rsid w:val="00E100D1"/>
    <w:rsid w:val="00E1488E"/>
    <w:rsid w:val="00E14D84"/>
    <w:rsid w:val="00E22070"/>
    <w:rsid w:val="00E260C2"/>
    <w:rsid w:val="00E2695C"/>
    <w:rsid w:val="00E27CA2"/>
    <w:rsid w:val="00E3233A"/>
    <w:rsid w:val="00E33E89"/>
    <w:rsid w:val="00E36DFE"/>
    <w:rsid w:val="00E4532F"/>
    <w:rsid w:val="00E47340"/>
    <w:rsid w:val="00E50FFE"/>
    <w:rsid w:val="00E55ABA"/>
    <w:rsid w:val="00E61EC3"/>
    <w:rsid w:val="00E67A87"/>
    <w:rsid w:val="00E73740"/>
    <w:rsid w:val="00E74852"/>
    <w:rsid w:val="00E7486C"/>
    <w:rsid w:val="00E75655"/>
    <w:rsid w:val="00E8153D"/>
    <w:rsid w:val="00E931ED"/>
    <w:rsid w:val="00EA0A6A"/>
    <w:rsid w:val="00EA3FD6"/>
    <w:rsid w:val="00EA69D3"/>
    <w:rsid w:val="00EB057E"/>
    <w:rsid w:val="00EB1DF2"/>
    <w:rsid w:val="00EB40A0"/>
    <w:rsid w:val="00EB54E9"/>
    <w:rsid w:val="00EB5F77"/>
    <w:rsid w:val="00EC17F6"/>
    <w:rsid w:val="00ED521B"/>
    <w:rsid w:val="00ED58DC"/>
    <w:rsid w:val="00ED6CBD"/>
    <w:rsid w:val="00EE3190"/>
    <w:rsid w:val="00EE3211"/>
    <w:rsid w:val="00F03FC3"/>
    <w:rsid w:val="00F1007D"/>
    <w:rsid w:val="00F17D84"/>
    <w:rsid w:val="00F200A3"/>
    <w:rsid w:val="00F20767"/>
    <w:rsid w:val="00F21FD7"/>
    <w:rsid w:val="00F24B5E"/>
    <w:rsid w:val="00F45C70"/>
    <w:rsid w:val="00F477A3"/>
    <w:rsid w:val="00F519D7"/>
    <w:rsid w:val="00F559CB"/>
    <w:rsid w:val="00F64D67"/>
    <w:rsid w:val="00F661F5"/>
    <w:rsid w:val="00F74D34"/>
    <w:rsid w:val="00F81700"/>
    <w:rsid w:val="00F8206D"/>
    <w:rsid w:val="00F84CA6"/>
    <w:rsid w:val="00F90947"/>
    <w:rsid w:val="00F935B2"/>
    <w:rsid w:val="00F95677"/>
    <w:rsid w:val="00FA60DB"/>
    <w:rsid w:val="00FA697B"/>
    <w:rsid w:val="00FA6D70"/>
    <w:rsid w:val="00FB0D8E"/>
    <w:rsid w:val="00FB147F"/>
    <w:rsid w:val="00FB1988"/>
    <w:rsid w:val="00FC1812"/>
    <w:rsid w:val="00FC3DD3"/>
    <w:rsid w:val="00FC5606"/>
    <w:rsid w:val="00FD1D37"/>
    <w:rsid w:val="00FE0BCA"/>
    <w:rsid w:val="00FE2054"/>
    <w:rsid w:val="00FE6075"/>
    <w:rsid w:val="00FE73E0"/>
    <w:rsid w:val="00FF0DBA"/>
    <w:rsid w:val="00FF1590"/>
    <w:rsid w:val="00FF41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E3B2AE"/>
  <w15:docId w15:val="{BA804306-BE50-443A-B02A-1DC61CC3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6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47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D5C39"/>
    <w:pPr>
      <w:keepNext/>
      <w:spacing w:after="0" w:line="240" w:lineRule="auto"/>
      <w:jc w:val="both"/>
      <w:outlineLvl w:val="2"/>
    </w:pPr>
    <w:rPr>
      <w:rFonts w:ascii="Tahoma" w:eastAsia="Times New Roman" w:hAnsi="Tahoma" w:cs="Tahoma"/>
      <w:b/>
      <w:bCs/>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471B"/>
    <w:pPr>
      <w:tabs>
        <w:tab w:val="center" w:pos="4320"/>
        <w:tab w:val="right" w:pos="8640"/>
      </w:tabs>
      <w:spacing w:after="0" w:line="240" w:lineRule="auto"/>
    </w:pPr>
  </w:style>
  <w:style w:type="character" w:customStyle="1" w:styleId="En-tteCar">
    <w:name w:val="En-tête Car"/>
    <w:basedOn w:val="Policepardfaut"/>
    <w:link w:val="En-tte"/>
    <w:uiPriority w:val="99"/>
    <w:rsid w:val="005C471B"/>
  </w:style>
  <w:style w:type="paragraph" w:styleId="Pieddepage">
    <w:name w:val="footer"/>
    <w:basedOn w:val="Normal"/>
    <w:link w:val="PieddepageCar"/>
    <w:uiPriority w:val="99"/>
    <w:unhideWhenUsed/>
    <w:rsid w:val="005C47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C471B"/>
  </w:style>
  <w:style w:type="paragraph" w:styleId="Textedebulles">
    <w:name w:val="Balloon Text"/>
    <w:basedOn w:val="Normal"/>
    <w:link w:val="TextedebullesCar"/>
    <w:uiPriority w:val="99"/>
    <w:semiHidden/>
    <w:unhideWhenUsed/>
    <w:rsid w:val="00160E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EA2"/>
    <w:rPr>
      <w:rFonts w:ascii="Tahoma" w:hAnsi="Tahoma" w:cs="Tahoma"/>
      <w:sz w:val="16"/>
      <w:szCs w:val="16"/>
    </w:rPr>
  </w:style>
  <w:style w:type="character" w:styleId="Lienhypertexte">
    <w:name w:val="Hyperlink"/>
    <w:basedOn w:val="Policepardfaut"/>
    <w:unhideWhenUsed/>
    <w:rsid w:val="005833D6"/>
    <w:rPr>
      <w:color w:val="000000"/>
      <w:u w:val="single"/>
    </w:rPr>
  </w:style>
  <w:style w:type="character" w:customStyle="1" w:styleId="Titre3Car">
    <w:name w:val="Titre 3 Car"/>
    <w:basedOn w:val="Policepardfaut"/>
    <w:link w:val="Titre3"/>
    <w:rsid w:val="007D5C39"/>
    <w:rPr>
      <w:rFonts w:ascii="Tahoma" w:eastAsia="Times New Roman" w:hAnsi="Tahoma" w:cs="Tahoma"/>
      <w:b/>
      <w:bCs/>
      <w:szCs w:val="28"/>
      <w:lang w:val="fr-FR" w:eastAsia="fr-FR"/>
    </w:rPr>
  </w:style>
  <w:style w:type="paragraph" w:styleId="NormalWeb">
    <w:name w:val="Normal (Web)"/>
    <w:basedOn w:val="Normal"/>
    <w:uiPriority w:val="99"/>
    <w:unhideWhenUsed/>
    <w:rsid w:val="007D5C3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Textedelespacerserv">
    <w:name w:val="Placeholder Text"/>
    <w:basedOn w:val="Policepardfaut"/>
    <w:uiPriority w:val="99"/>
    <w:semiHidden/>
    <w:rsid w:val="000F354B"/>
    <w:rPr>
      <w:color w:val="808080"/>
    </w:rPr>
  </w:style>
  <w:style w:type="character" w:styleId="lev">
    <w:name w:val="Strong"/>
    <w:basedOn w:val="Policepardfaut"/>
    <w:uiPriority w:val="22"/>
    <w:qFormat/>
    <w:rsid w:val="007B757B"/>
    <w:rPr>
      <w:b/>
      <w:bCs/>
    </w:rPr>
  </w:style>
  <w:style w:type="character" w:customStyle="1" w:styleId="Titre2Car">
    <w:name w:val="Titre 2 Car"/>
    <w:basedOn w:val="Policepardfaut"/>
    <w:link w:val="Titre2"/>
    <w:uiPriority w:val="9"/>
    <w:semiHidden/>
    <w:rsid w:val="00E47340"/>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semiHidden/>
    <w:rsid w:val="002D2511"/>
    <w:pPr>
      <w:spacing w:after="0" w:line="240" w:lineRule="auto"/>
    </w:pPr>
    <w:rPr>
      <w:rFonts w:ascii="Arial Narrow" w:eastAsia="Times New Roman" w:hAnsi="Arial Narrow" w:cs="Times New Roman"/>
      <w:smallCaps/>
      <w:sz w:val="14"/>
      <w:szCs w:val="20"/>
      <w:lang w:eastAsia="fr-FR"/>
    </w:rPr>
  </w:style>
  <w:style w:type="character" w:customStyle="1" w:styleId="CorpsdetexteCar">
    <w:name w:val="Corps de texte Car"/>
    <w:basedOn w:val="Policepardfaut"/>
    <w:link w:val="Corpsdetexte"/>
    <w:semiHidden/>
    <w:rsid w:val="002D2511"/>
    <w:rPr>
      <w:rFonts w:ascii="Arial Narrow" w:eastAsia="Times New Roman" w:hAnsi="Arial Narrow" w:cs="Times New Roman"/>
      <w:smallCaps/>
      <w:sz w:val="14"/>
      <w:szCs w:val="20"/>
      <w:lang w:eastAsia="fr-FR"/>
    </w:rPr>
  </w:style>
  <w:style w:type="paragraph" w:styleId="Paragraphedeliste">
    <w:name w:val="List Paragraph"/>
    <w:basedOn w:val="Normal"/>
    <w:uiPriority w:val="34"/>
    <w:qFormat/>
    <w:rsid w:val="002D2511"/>
    <w:pPr>
      <w:spacing w:after="0" w:line="240" w:lineRule="auto"/>
      <w:ind w:left="720"/>
      <w:contextualSpacing/>
    </w:pPr>
    <w:rPr>
      <w:rFonts w:ascii="Arial" w:eastAsia="Times New Roman" w:hAnsi="Arial" w:cs="Times New Roman"/>
      <w:szCs w:val="24"/>
      <w:lang w:eastAsia="fr-FR"/>
    </w:rPr>
  </w:style>
  <w:style w:type="table" w:styleId="Grilledutableau">
    <w:name w:val="Table Grid"/>
    <w:basedOn w:val="TableauNormal"/>
    <w:uiPriority w:val="39"/>
    <w:rsid w:val="003B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7C71EB"/>
    <w:pPr>
      <w:autoSpaceDE w:val="0"/>
      <w:autoSpaceDN w:val="0"/>
      <w:adjustRightInd w:val="0"/>
      <w:spacing w:after="0" w:line="241" w:lineRule="atLeast"/>
    </w:pPr>
    <w:rPr>
      <w:rFonts w:ascii="Arial" w:eastAsia="Times New Roman" w:hAnsi="Arial" w:cs="Arial"/>
      <w:sz w:val="24"/>
      <w:szCs w:val="24"/>
    </w:rPr>
  </w:style>
  <w:style w:type="character" w:styleId="Lienhypertextesuivivisit">
    <w:name w:val="FollowedHyperlink"/>
    <w:basedOn w:val="Policepardfaut"/>
    <w:uiPriority w:val="99"/>
    <w:semiHidden/>
    <w:unhideWhenUsed/>
    <w:rsid w:val="002408F4"/>
    <w:rPr>
      <w:color w:val="800080" w:themeColor="followedHyperlink"/>
      <w:u w:val="single"/>
    </w:rPr>
  </w:style>
  <w:style w:type="paragraph" w:customStyle="1" w:styleId="Default">
    <w:name w:val="Default"/>
    <w:rsid w:val="00BA0B3C"/>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A228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281E"/>
    <w:rPr>
      <w:sz w:val="20"/>
      <w:szCs w:val="20"/>
    </w:rPr>
  </w:style>
  <w:style w:type="character" w:styleId="Appelnotedebasdep">
    <w:name w:val="footnote reference"/>
    <w:basedOn w:val="Policepardfaut"/>
    <w:uiPriority w:val="99"/>
    <w:semiHidden/>
    <w:unhideWhenUsed/>
    <w:rsid w:val="00A2281E"/>
    <w:rPr>
      <w:vertAlign w:val="superscript"/>
    </w:rPr>
  </w:style>
  <w:style w:type="paragraph" w:styleId="Corpsdetexte2">
    <w:name w:val="Body Text 2"/>
    <w:basedOn w:val="Normal"/>
    <w:link w:val="Corpsdetexte2Car"/>
    <w:uiPriority w:val="99"/>
    <w:semiHidden/>
    <w:unhideWhenUsed/>
    <w:rsid w:val="00F1007D"/>
    <w:pPr>
      <w:spacing w:after="120" w:line="480" w:lineRule="auto"/>
    </w:pPr>
  </w:style>
  <w:style w:type="character" w:customStyle="1" w:styleId="Corpsdetexte2Car">
    <w:name w:val="Corps de texte 2 Car"/>
    <w:basedOn w:val="Policepardfaut"/>
    <w:link w:val="Corpsdetexte2"/>
    <w:uiPriority w:val="99"/>
    <w:semiHidden/>
    <w:rsid w:val="00F1007D"/>
  </w:style>
  <w:style w:type="character" w:customStyle="1" w:styleId="A21">
    <w:name w:val="A21"/>
    <w:uiPriority w:val="99"/>
    <w:rsid w:val="003C4125"/>
    <w:rPr>
      <w:rFonts w:cs="Dax Condensed"/>
      <w:color w:val="000000"/>
      <w:sz w:val="23"/>
      <w:szCs w:val="23"/>
    </w:rPr>
  </w:style>
  <w:style w:type="character" w:styleId="Marquedecommentaire">
    <w:name w:val="annotation reference"/>
    <w:basedOn w:val="Policepardfaut"/>
    <w:uiPriority w:val="99"/>
    <w:semiHidden/>
    <w:unhideWhenUsed/>
    <w:rsid w:val="00596837"/>
    <w:rPr>
      <w:sz w:val="16"/>
      <w:szCs w:val="16"/>
    </w:rPr>
  </w:style>
  <w:style w:type="paragraph" w:styleId="Commentaire">
    <w:name w:val="annotation text"/>
    <w:basedOn w:val="Normal"/>
    <w:link w:val="CommentaireCar"/>
    <w:uiPriority w:val="99"/>
    <w:unhideWhenUsed/>
    <w:rsid w:val="00596837"/>
    <w:pPr>
      <w:spacing w:line="240" w:lineRule="auto"/>
    </w:pPr>
    <w:rPr>
      <w:sz w:val="20"/>
      <w:szCs w:val="20"/>
    </w:rPr>
  </w:style>
  <w:style w:type="character" w:customStyle="1" w:styleId="CommentaireCar">
    <w:name w:val="Commentaire Car"/>
    <w:basedOn w:val="Policepardfaut"/>
    <w:link w:val="Commentaire"/>
    <w:uiPriority w:val="99"/>
    <w:rsid w:val="00596837"/>
    <w:rPr>
      <w:sz w:val="20"/>
      <w:szCs w:val="20"/>
    </w:rPr>
  </w:style>
  <w:style w:type="paragraph" w:styleId="Objetducommentaire">
    <w:name w:val="annotation subject"/>
    <w:basedOn w:val="Commentaire"/>
    <w:next w:val="Commentaire"/>
    <w:link w:val="ObjetducommentaireCar"/>
    <w:uiPriority w:val="99"/>
    <w:semiHidden/>
    <w:unhideWhenUsed/>
    <w:rsid w:val="00596837"/>
    <w:rPr>
      <w:b/>
      <w:bCs/>
    </w:rPr>
  </w:style>
  <w:style w:type="character" w:customStyle="1" w:styleId="ObjetducommentaireCar">
    <w:name w:val="Objet du commentaire Car"/>
    <w:basedOn w:val="CommentaireCar"/>
    <w:link w:val="Objetducommentaire"/>
    <w:uiPriority w:val="99"/>
    <w:semiHidden/>
    <w:rsid w:val="00596837"/>
    <w:rPr>
      <w:b/>
      <w:bCs/>
      <w:sz w:val="20"/>
      <w:szCs w:val="20"/>
    </w:rPr>
  </w:style>
  <w:style w:type="paragraph" w:styleId="Rvision">
    <w:name w:val="Revision"/>
    <w:hidden/>
    <w:uiPriority w:val="99"/>
    <w:semiHidden/>
    <w:rsid w:val="0003351C"/>
    <w:pPr>
      <w:spacing w:after="0" w:line="240" w:lineRule="auto"/>
    </w:pPr>
  </w:style>
  <w:style w:type="character" w:customStyle="1" w:styleId="Mentionnonrsolue1">
    <w:name w:val="Mention non résolue1"/>
    <w:basedOn w:val="Policepardfaut"/>
    <w:uiPriority w:val="99"/>
    <w:semiHidden/>
    <w:unhideWhenUsed/>
    <w:rsid w:val="002E7E4B"/>
    <w:rPr>
      <w:color w:val="605E5C"/>
      <w:shd w:val="clear" w:color="auto" w:fill="E1DFDD"/>
    </w:rPr>
  </w:style>
  <w:style w:type="character" w:customStyle="1" w:styleId="Titre1Car">
    <w:name w:val="Titre 1 Car"/>
    <w:basedOn w:val="Policepardfaut"/>
    <w:link w:val="Titre1"/>
    <w:uiPriority w:val="9"/>
    <w:rsid w:val="00186411"/>
    <w:rPr>
      <w:rFonts w:asciiTheme="majorHAnsi" w:eastAsiaTheme="majorEastAsia" w:hAnsiTheme="majorHAnsi" w:cstheme="majorBidi"/>
      <w:b/>
      <w:bCs/>
      <w:color w:val="365F91" w:themeColor="accent1" w:themeShade="BF"/>
      <w:sz w:val="28"/>
      <w:szCs w:val="28"/>
    </w:rPr>
  </w:style>
  <w:style w:type="character" w:customStyle="1" w:styleId="Mentionnonrsolue2">
    <w:name w:val="Mention non résolue2"/>
    <w:basedOn w:val="Policepardfaut"/>
    <w:uiPriority w:val="99"/>
    <w:semiHidden/>
    <w:unhideWhenUsed/>
    <w:rsid w:val="000A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9611">
      <w:bodyDiv w:val="1"/>
      <w:marLeft w:val="0"/>
      <w:marRight w:val="0"/>
      <w:marTop w:val="0"/>
      <w:marBottom w:val="0"/>
      <w:divBdr>
        <w:top w:val="none" w:sz="0" w:space="0" w:color="auto"/>
        <w:left w:val="none" w:sz="0" w:space="0" w:color="auto"/>
        <w:bottom w:val="none" w:sz="0" w:space="0" w:color="auto"/>
        <w:right w:val="none" w:sz="0" w:space="0" w:color="auto"/>
      </w:divBdr>
    </w:div>
    <w:div w:id="176238789">
      <w:bodyDiv w:val="1"/>
      <w:marLeft w:val="0"/>
      <w:marRight w:val="0"/>
      <w:marTop w:val="0"/>
      <w:marBottom w:val="0"/>
      <w:divBdr>
        <w:top w:val="none" w:sz="0" w:space="0" w:color="auto"/>
        <w:left w:val="none" w:sz="0" w:space="0" w:color="auto"/>
        <w:bottom w:val="none" w:sz="0" w:space="0" w:color="auto"/>
        <w:right w:val="none" w:sz="0" w:space="0" w:color="auto"/>
      </w:divBdr>
    </w:div>
    <w:div w:id="523792124">
      <w:bodyDiv w:val="1"/>
      <w:marLeft w:val="0"/>
      <w:marRight w:val="0"/>
      <w:marTop w:val="0"/>
      <w:marBottom w:val="0"/>
      <w:divBdr>
        <w:top w:val="none" w:sz="0" w:space="0" w:color="auto"/>
        <w:left w:val="none" w:sz="0" w:space="0" w:color="auto"/>
        <w:bottom w:val="none" w:sz="0" w:space="0" w:color="auto"/>
        <w:right w:val="none" w:sz="0" w:space="0" w:color="auto"/>
      </w:divBdr>
    </w:div>
    <w:div w:id="526724114">
      <w:bodyDiv w:val="1"/>
      <w:marLeft w:val="0"/>
      <w:marRight w:val="0"/>
      <w:marTop w:val="0"/>
      <w:marBottom w:val="0"/>
      <w:divBdr>
        <w:top w:val="none" w:sz="0" w:space="0" w:color="auto"/>
        <w:left w:val="none" w:sz="0" w:space="0" w:color="auto"/>
        <w:bottom w:val="none" w:sz="0" w:space="0" w:color="auto"/>
        <w:right w:val="none" w:sz="0" w:space="0" w:color="auto"/>
      </w:divBdr>
    </w:div>
    <w:div w:id="547955689">
      <w:bodyDiv w:val="1"/>
      <w:marLeft w:val="0"/>
      <w:marRight w:val="0"/>
      <w:marTop w:val="0"/>
      <w:marBottom w:val="0"/>
      <w:divBdr>
        <w:top w:val="none" w:sz="0" w:space="0" w:color="auto"/>
        <w:left w:val="none" w:sz="0" w:space="0" w:color="auto"/>
        <w:bottom w:val="none" w:sz="0" w:space="0" w:color="auto"/>
        <w:right w:val="none" w:sz="0" w:space="0" w:color="auto"/>
      </w:divBdr>
    </w:div>
    <w:div w:id="608855021">
      <w:bodyDiv w:val="1"/>
      <w:marLeft w:val="0"/>
      <w:marRight w:val="0"/>
      <w:marTop w:val="0"/>
      <w:marBottom w:val="0"/>
      <w:divBdr>
        <w:top w:val="none" w:sz="0" w:space="0" w:color="auto"/>
        <w:left w:val="none" w:sz="0" w:space="0" w:color="auto"/>
        <w:bottom w:val="none" w:sz="0" w:space="0" w:color="auto"/>
        <w:right w:val="none" w:sz="0" w:space="0" w:color="auto"/>
      </w:divBdr>
    </w:div>
    <w:div w:id="610863238">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
    <w:div w:id="790057111">
      <w:bodyDiv w:val="1"/>
      <w:marLeft w:val="0"/>
      <w:marRight w:val="0"/>
      <w:marTop w:val="0"/>
      <w:marBottom w:val="0"/>
      <w:divBdr>
        <w:top w:val="none" w:sz="0" w:space="0" w:color="auto"/>
        <w:left w:val="none" w:sz="0" w:space="0" w:color="auto"/>
        <w:bottom w:val="none" w:sz="0" w:space="0" w:color="auto"/>
        <w:right w:val="none" w:sz="0" w:space="0" w:color="auto"/>
      </w:divBdr>
    </w:div>
    <w:div w:id="999306461">
      <w:bodyDiv w:val="1"/>
      <w:marLeft w:val="0"/>
      <w:marRight w:val="0"/>
      <w:marTop w:val="0"/>
      <w:marBottom w:val="0"/>
      <w:divBdr>
        <w:top w:val="none" w:sz="0" w:space="0" w:color="auto"/>
        <w:left w:val="none" w:sz="0" w:space="0" w:color="auto"/>
        <w:bottom w:val="none" w:sz="0" w:space="0" w:color="auto"/>
        <w:right w:val="none" w:sz="0" w:space="0" w:color="auto"/>
      </w:divBdr>
      <w:divsChild>
        <w:div w:id="382481079">
          <w:marLeft w:val="288"/>
          <w:marRight w:val="0"/>
          <w:marTop w:val="82"/>
          <w:marBottom w:val="0"/>
          <w:divBdr>
            <w:top w:val="none" w:sz="0" w:space="0" w:color="auto"/>
            <w:left w:val="none" w:sz="0" w:space="0" w:color="auto"/>
            <w:bottom w:val="none" w:sz="0" w:space="0" w:color="auto"/>
            <w:right w:val="none" w:sz="0" w:space="0" w:color="auto"/>
          </w:divBdr>
        </w:div>
      </w:divsChild>
    </w:div>
    <w:div w:id="1173227886">
      <w:bodyDiv w:val="1"/>
      <w:marLeft w:val="0"/>
      <w:marRight w:val="0"/>
      <w:marTop w:val="0"/>
      <w:marBottom w:val="0"/>
      <w:divBdr>
        <w:top w:val="none" w:sz="0" w:space="0" w:color="auto"/>
        <w:left w:val="none" w:sz="0" w:space="0" w:color="auto"/>
        <w:bottom w:val="none" w:sz="0" w:space="0" w:color="auto"/>
        <w:right w:val="none" w:sz="0" w:space="0" w:color="auto"/>
      </w:divBdr>
    </w:div>
    <w:div w:id="1225530044">
      <w:bodyDiv w:val="1"/>
      <w:marLeft w:val="0"/>
      <w:marRight w:val="0"/>
      <w:marTop w:val="0"/>
      <w:marBottom w:val="0"/>
      <w:divBdr>
        <w:top w:val="none" w:sz="0" w:space="0" w:color="auto"/>
        <w:left w:val="none" w:sz="0" w:space="0" w:color="auto"/>
        <w:bottom w:val="none" w:sz="0" w:space="0" w:color="auto"/>
        <w:right w:val="none" w:sz="0" w:space="0" w:color="auto"/>
      </w:divBdr>
    </w:div>
    <w:div w:id="1241794516">
      <w:bodyDiv w:val="1"/>
      <w:marLeft w:val="0"/>
      <w:marRight w:val="0"/>
      <w:marTop w:val="0"/>
      <w:marBottom w:val="0"/>
      <w:divBdr>
        <w:top w:val="none" w:sz="0" w:space="0" w:color="auto"/>
        <w:left w:val="none" w:sz="0" w:space="0" w:color="auto"/>
        <w:bottom w:val="none" w:sz="0" w:space="0" w:color="auto"/>
        <w:right w:val="none" w:sz="0" w:space="0" w:color="auto"/>
      </w:divBdr>
    </w:div>
    <w:div w:id="1289314331">
      <w:bodyDiv w:val="1"/>
      <w:marLeft w:val="0"/>
      <w:marRight w:val="0"/>
      <w:marTop w:val="0"/>
      <w:marBottom w:val="0"/>
      <w:divBdr>
        <w:top w:val="none" w:sz="0" w:space="0" w:color="auto"/>
        <w:left w:val="none" w:sz="0" w:space="0" w:color="auto"/>
        <w:bottom w:val="none" w:sz="0" w:space="0" w:color="auto"/>
        <w:right w:val="none" w:sz="0" w:space="0" w:color="auto"/>
      </w:divBdr>
      <w:divsChild>
        <w:div w:id="577520877">
          <w:marLeft w:val="288"/>
          <w:marRight w:val="0"/>
          <w:marTop w:val="82"/>
          <w:marBottom w:val="0"/>
          <w:divBdr>
            <w:top w:val="none" w:sz="0" w:space="0" w:color="auto"/>
            <w:left w:val="none" w:sz="0" w:space="0" w:color="auto"/>
            <w:bottom w:val="none" w:sz="0" w:space="0" w:color="auto"/>
            <w:right w:val="none" w:sz="0" w:space="0" w:color="auto"/>
          </w:divBdr>
        </w:div>
      </w:divsChild>
    </w:div>
    <w:div w:id="1448768605">
      <w:bodyDiv w:val="1"/>
      <w:marLeft w:val="0"/>
      <w:marRight w:val="0"/>
      <w:marTop w:val="0"/>
      <w:marBottom w:val="0"/>
      <w:divBdr>
        <w:top w:val="none" w:sz="0" w:space="0" w:color="auto"/>
        <w:left w:val="none" w:sz="0" w:space="0" w:color="auto"/>
        <w:bottom w:val="none" w:sz="0" w:space="0" w:color="auto"/>
        <w:right w:val="none" w:sz="0" w:space="0" w:color="auto"/>
      </w:divBdr>
    </w:div>
    <w:div w:id="1457018002">
      <w:bodyDiv w:val="1"/>
      <w:marLeft w:val="0"/>
      <w:marRight w:val="0"/>
      <w:marTop w:val="0"/>
      <w:marBottom w:val="0"/>
      <w:divBdr>
        <w:top w:val="none" w:sz="0" w:space="0" w:color="auto"/>
        <w:left w:val="none" w:sz="0" w:space="0" w:color="auto"/>
        <w:bottom w:val="none" w:sz="0" w:space="0" w:color="auto"/>
        <w:right w:val="none" w:sz="0" w:space="0" w:color="auto"/>
      </w:divBdr>
    </w:div>
    <w:div w:id="1465927299">
      <w:bodyDiv w:val="1"/>
      <w:marLeft w:val="0"/>
      <w:marRight w:val="0"/>
      <w:marTop w:val="0"/>
      <w:marBottom w:val="0"/>
      <w:divBdr>
        <w:top w:val="none" w:sz="0" w:space="0" w:color="auto"/>
        <w:left w:val="none" w:sz="0" w:space="0" w:color="auto"/>
        <w:bottom w:val="none" w:sz="0" w:space="0" w:color="auto"/>
        <w:right w:val="none" w:sz="0" w:space="0" w:color="auto"/>
      </w:divBdr>
    </w:div>
    <w:div w:id="1651130761">
      <w:bodyDiv w:val="1"/>
      <w:marLeft w:val="0"/>
      <w:marRight w:val="0"/>
      <w:marTop w:val="0"/>
      <w:marBottom w:val="0"/>
      <w:divBdr>
        <w:top w:val="none" w:sz="0" w:space="0" w:color="auto"/>
        <w:left w:val="none" w:sz="0" w:space="0" w:color="auto"/>
        <w:bottom w:val="none" w:sz="0" w:space="0" w:color="auto"/>
        <w:right w:val="none" w:sz="0" w:space="0" w:color="auto"/>
      </w:divBdr>
    </w:div>
    <w:div w:id="2035110421">
      <w:bodyDiv w:val="1"/>
      <w:marLeft w:val="0"/>
      <w:marRight w:val="0"/>
      <w:marTop w:val="0"/>
      <w:marBottom w:val="0"/>
      <w:divBdr>
        <w:top w:val="none" w:sz="0" w:space="0" w:color="auto"/>
        <w:left w:val="none" w:sz="0" w:space="0" w:color="auto"/>
        <w:bottom w:val="none" w:sz="0" w:space="0" w:color="auto"/>
        <w:right w:val="none" w:sz="0" w:space="0" w:color="auto"/>
      </w:divBdr>
    </w:div>
    <w:div w:id="20442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fournier@mrcny.qc.ca" TargetMode="External"/></Relationships>
</file>

<file path=word/theme/theme1.xml><?xml version="1.0" encoding="utf-8"?>
<a:theme xmlns:a="http://schemas.openxmlformats.org/drawingml/2006/main" name="Thème Office">
  <a:themeElements>
    <a:clrScheme name="Personnalisé 1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581F9E-2EC5-499C-A53E-A0EFB632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383</Words>
  <Characters>1973</Characters>
  <Application>Microsoft Office Word</Application>
  <DocSecurity>0</DocSecurity>
  <Lines>68</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Corbeil</dc:creator>
  <cp:lastModifiedBy>François Fournier</cp:lastModifiedBy>
  <cp:revision>13</cp:revision>
  <cp:lastPrinted>2021-04-02T08:22:00Z</cp:lastPrinted>
  <dcterms:created xsi:type="dcterms:W3CDTF">2022-06-07T16:53:00Z</dcterms:created>
  <dcterms:modified xsi:type="dcterms:W3CDTF">2022-06-23T16:03:00Z</dcterms:modified>
</cp:coreProperties>
</file>